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92" w:rsidRPr="007A6C94" w:rsidRDefault="007A6C94" w:rsidP="00E86F1E">
      <w:pPr>
        <w:autoSpaceDE w:val="0"/>
        <w:autoSpaceDN w:val="0"/>
        <w:adjustRightInd w:val="0"/>
        <w:ind w:firstLineChars="100" w:firstLine="280"/>
        <w:rPr>
          <w:rFonts w:ascii="HGｺﾞｼｯｸE" w:eastAsia="HGｺﾞｼｯｸE" w:hAnsi="HGｺﾞｼｯｸE"/>
          <w:sz w:val="28"/>
          <w:szCs w:val="28"/>
        </w:rPr>
      </w:pPr>
      <w:r w:rsidRPr="007A6C94">
        <w:rPr>
          <w:rFonts w:ascii="HGｺﾞｼｯｸE" w:eastAsia="HGｺﾞｼｯｸE" w:hAnsi="HGｺﾞｼｯｸE" w:hint="eastAsia"/>
          <w:sz w:val="28"/>
          <w:szCs w:val="28"/>
        </w:rPr>
        <w:t>■泉南市</w:t>
      </w:r>
      <w:r w:rsidR="00A0199A">
        <w:rPr>
          <w:rFonts w:ascii="HGｺﾞｼｯｸE" w:eastAsia="HGｺﾞｼｯｸE" w:hAnsi="HGｺﾞｼｯｸE" w:hint="eastAsia"/>
          <w:sz w:val="28"/>
          <w:szCs w:val="28"/>
        </w:rPr>
        <w:t>福祉のまちづくり推進</w:t>
      </w:r>
      <w:r w:rsidR="008D230C">
        <w:rPr>
          <w:rFonts w:ascii="HGｺﾞｼｯｸE" w:eastAsia="HGｺﾞｼｯｸE" w:hAnsi="HGｺﾞｼｯｸE" w:hint="eastAsia"/>
          <w:sz w:val="28"/>
          <w:szCs w:val="28"/>
        </w:rPr>
        <w:t>計画（案）パブリックコメント</w:t>
      </w:r>
      <w:r w:rsidR="00656327">
        <w:rPr>
          <w:rFonts w:ascii="HGｺﾞｼｯｸE" w:eastAsia="HGｺﾞｼｯｸE" w:hAnsi="HGｺﾞｼｯｸE" w:hint="eastAsia"/>
          <w:sz w:val="28"/>
          <w:szCs w:val="28"/>
        </w:rPr>
        <w:t>に対する市の考え方</w:t>
      </w:r>
      <w:bookmarkStart w:id="0" w:name="_GoBack"/>
      <w:bookmarkEnd w:id="0"/>
    </w:p>
    <w:p w:rsidR="007A6C94" w:rsidRDefault="007A6C94" w:rsidP="00C31DE5">
      <w:pPr>
        <w:autoSpaceDE w:val="0"/>
        <w:autoSpaceDN w:val="0"/>
        <w:adjustRightInd w:val="0"/>
      </w:pPr>
      <w:r w:rsidRPr="00A0199A">
        <w:rPr>
          <w:rFonts w:hint="eastAsia"/>
          <w:spacing w:val="122"/>
          <w:kern w:val="0"/>
          <w:fitText w:val="1616" w:id="1394365952"/>
        </w:rPr>
        <w:t>実施期</w:t>
      </w:r>
      <w:r w:rsidRPr="00A0199A">
        <w:rPr>
          <w:rFonts w:hint="eastAsia"/>
          <w:spacing w:val="2"/>
          <w:kern w:val="0"/>
          <w:fitText w:val="1616" w:id="1394365952"/>
        </w:rPr>
        <w:t>間</w:t>
      </w:r>
      <w:r>
        <w:rPr>
          <w:rFonts w:hint="eastAsia"/>
        </w:rPr>
        <w:t>：</w:t>
      </w:r>
      <w:r w:rsidR="00A0199A">
        <w:rPr>
          <w:rFonts w:hint="eastAsia"/>
        </w:rPr>
        <w:t>令和４年</w:t>
      </w:r>
      <w:r w:rsidR="00A0199A" w:rsidRPr="00A0199A">
        <w:rPr>
          <w:rFonts w:hint="eastAsia"/>
        </w:rPr>
        <w:t>１月１７日</w:t>
      </w:r>
      <w:r w:rsidR="00A0199A">
        <w:rPr>
          <w:rFonts w:hint="eastAsia"/>
        </w:rPr>
        <w:t>（月）</w:t>
      </w:r>
      <w:r w:rsidR="00A0199A" w:rsidRPr="00A0199A">
        <w:rPr>
          <w:rFonts w:hint="eastAsia"/>
        </w:rPr>
        <w:t>～</w:t>
      </w:r>
      <w:r w:rsidR="000540D7">
        <w:rPr>
          <w:rFonts w:hint="eastAsia"/>
        </w:rPr>
        <w:t>令和４</w:t>
      </w:r>
      <w:r w:rsidR="00A0199A">
        <w:rPr>
          <w:rFonts w:hint="eastAsia"/>
        </w:rPr>
        <w:t>年</w:t>
      </w:r>
      <w:r w:rsidR="00A0199A" w:rsidRPr="00A0199A">
        <w:rPr>
          <w:rFonts w:hint="eastAsia"/>
        </w:rPr>
        <w:t>２月１６日</w:t>
      </w:r>
      <w:r w:rsidR="00A0199A">
        <w:rPr>
          <w:rFonts w:hint="eastAsia"/>
        </w:rPr>
        <w:t>（水）</w:t>
      </w:r>
    </w:p>
    <w:p w:rsidR="007A6C94" w:rsidRDefault="007A6C94" w:rsidP="00C31DE5">
      <w:pPr>
        <w:autoSpaceDE w:val="0"/>
        <w:autoSpaceDN w:val="0"/>
        <w:adjustRightInd w:val="0"/>
      </w:pPr>
      <w:r w:rsidRPr="007A6C94">
        <w:rPr>
          <w:rFonts w:hint="eastAsia"/>
          <w:spacing w:val="29"/>
          <w:kern w:val="0"/>
          <w:fitText w:val="1616" w:id="1394365953"/>
        </w:rPr>
        <w:t>資料閲覧方</w:t>
      </w:r>
      <w:r w:rsidRPr="007A6C94">
        <w:rPr>
          <w:rFonts w:hint="eastAsia"/>
          <w:spacing w:val="3"/>
          <w:kern w:val="0"/>
          <w:fitText w:val="1616" w:id="1394365953"/>
        </w:rPr>
        <w:t>法</w:t>
      </w:r>
      <w:r>
        <w:rPr>
          <w:rFonts w:hint="eastAsia"/>
        </w:rPr>
        <w:t>：</w:t>
      </w:r>
      <w:r w:rsidRPr="007A6C94">
        <w:rPr>
          <w:rFonts w:hint="eastAsia"/>
        </w:rPr>
        <w:t>市情報公開コーナー及び生活福祉課窓口</w:t>
      </w:r>
      <w:r>
        <w:rPr>
          <w:rFonts w:hint="eastAsia"/>
        </w:rPr>
        <w:t>等にて閲覧、市公式ウェブサイトへの掲載</w:t>
      </w:r>
    </w:p>
    <w:p w:rsidR="007A6C94" w:rsidRDefault="007A6C94" w:rsidP="00C31DE5">
      <w:pPr>
        <w:autoSpaceDE w:val="0"/>
        <w:autoSpaceDN w:val="0"/>
        <w:adjustRightInd w:val="0"/>
      </w:pPr>
      <w:r w:rsidRPr="007A6C94">
        <w:rPr>
          <w:rFonts w:hint="eastAsia"/>
          <w:spacing w:val="26"/>
          <w:kern w:val="0"/>
          <w:fitText w:val="1584" w:id="1394365954"/>
        </w:rPr>
        <w:t>意見提出方</w:t>
      </w:r>
      <w:r w:rsidRPr="007A6C94">
        <w:rPr>
          <w:rFonts w:hint="eastAsia"/>
          <w:spacing w:val="2"/>
          <w:kern w:val="0"/>
          <w:fitText w:val="1584" w:id="1394365954"/>
        </w:rPr>
        <w:t>法</w:t>
      </w:r>
      <w:r>
        <w:rPr>
          <w:rFonts w:hint="eastAsia"/>
        </w:rPr>
        <w:t>：郵送、FAX、電子メール又は直接持参</w:t>
      </w:r>
    </w:p>
    <w:p w:rsidR="007A6C94" w:rsidRDefault="007A6C94" w:rsidP="00C31DE5">
      <w:pPr>
        <w:autoSpaceDE w:val="0"/>
        <w:autoSpaceDN w:val="0"/>
        <w:adjustRightInd w:val="0"/>
      </w:pPr>
      <w:r w:rsidRPr="007A6C94">
        <w:rPr>
          <w:rFonts w:hint="eastAsia"/>
          <w:spacing w:val="7"/>
          <w:kern w:val="0"/>
          <w:fitText w:val="1584" w:id="1394365955"/>
        </w:rPr>
        <w:t>提出者数・件</w:t>
      </w:r>
      <w:r w:rsidRPr="007A6C94">
        <w:rPr>
          <w:rFonts w:hint="eastAsia"/>
          <w:spacing w:val="-20"/>
          <w:kern w:val="0"/>
          <w:fitText w:val="1584" w:id="1394365955"/>
        </w:rPr>
        <w:t>数</w:t>
      </w:r>
      <w:r>
        <w:rPr>
          <w:rFonts w:hint="eastAsia"/>
        </w:rPr>
        <w:t>：</w:t>
      </w:r>
      <w:r w:rsidR="00C31DE5">
        <w:rPr>
          <w:rFonts w:hint="eastAsia"/>
        </w:rPr>
        <w:t>１</w:t>
      </w:r>
      <w:r w:rsidR="008932D3">
        <w:rPr>
          <w:rFonts w:hint="eastAsia"/>
        </w:rPr>
        <w:t>名</w:t>
      </w:r>
      <w:r>
        <w:rPr>
          <w:rFonts w:hint="eastAsia"/>
        </w:rPr>
        <w:t>・</w:t>
      </w:r>
      <w:r w:rsidR="00A0199A">
        <w:rPr>
          <w:rFonts w:hint="eastAsia"/>
        </w:rPr>
        <w:t>５</w:t>
      </w:r>
      <w:r>
        <w:rPr>
          <w:rFonts w:hint="eastAsia"/>
        </w:rPr>
        <w:t>件</w:t>
      </w:r>
    </w:p>
    <w:p w:rsidR="007A6C94" w:rsidRPr="007A6C94" w:rsidRDefault="007A6C94" w:rsidP="00C31DE5">
      <w:pPr>
        <w:autoSpaceDE w:val="0"/>
        <w:autoSpaceDN w:val="0"/>
        <w:adjustRightInd w:val="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6509"/>
        <w:gridCol w:w="1540"/>
      </w:tblGrid>
      <w:tr w:rsidR="00723A85" w:rsidRPr="007A6C94" w:rsidTr="00795BF9">
        <w:trPr>
          <w:tblHeader/>
        </w:trPr>
        <w:tc>
          <w:tcPr>
            <w:tcW w:w="6509" w:type="dxa"/>
            <w:shd w:val="clear" w:color="auto" w:fill="D9D9D9"/>
          </w:tcPr>
          <w:p w:rsidR="007A6C94" w:rsidRDefault="008D230C" w:rsidP="008D230C">
            <w:pPr>
              <w:autoSpaceDE w:val="0"/>
              <w:autoSpaceDN w:val="0"/>
              <w:adjustRightInd w:val="0"/>
              <w:jc w:val="center"/>
            </w:pPr>
            <w:r>
              <w:rPr>
                <w:rFonts w:hint="eastAsia"/>
              </w:rPr>
              <w:t>寄せられた</w:t>
            </w:r>
            <w:r w:rsidR="007A6C94">
              <w:rPr>
                <w:rFonts w:hint="eastAsia"/>
              </w:rPr>
              <w:t>意見</w:t>
            </w:r>
            <w:r>
              <w:rPr>
                <w:rFonts w:hint="eastAsia"/>
              </w:rPr>
              <w:t>等</w:t>
            </w:r>
          </w:p>
        </w:tc>
        <w:tc>
          <w:tcPr>
            <w:tcW w:w="6509" w:type="dxa"/>
            <w:shd w:val="clear" w:color="auto" w:fill="D9D9D9"/>
          </w:tcPr>
          <w:p w:rsidR="007A6C94" w:rsidRDefault="008D230C" w:rsidP="00723A85">
            <w:pPr>
              <w:autoSpaceDE w:val="0"/>
              <w:autoSpaceDN w:val="0"/>
              <w:adjustRightInd w:val="0"/>
              <w:jc w:val="center"/>
            </w:pPr>
            <w:r>
              <w:rPr>
                <w:rFonts w:hint="eastAsia"/>
              </w:rPr>
              <w:t>意見に対する</w:t>
            </w:r>
            <w:r w:rsidR="007A6C94">
              <w:rPr>
                <w:rFonts w:hint="eastAsia"/>
              </w:rPr>
              <w:t>市の考え方</w:t>
            </w:r>
          </w:p>
        </w:tc>
        <w:tc>
          <w:tcPr>
            <w:tcW w:w="1540" w:type="dxa"/>
            <w:shd w:val="clear" w:color="auto" w:fill="D9D9D9"/>
          </w:tcPr>
          <w:p w:rsidR="007A6C94" w:rsidRDefault="007A6C94" w:rsidP="00723A85">
            <w:pPr>
              <w:autoSpaceDE w:val="0"/>
              <w:autoSpaceDN w:val="0"/>
              <w:adjustRightInd w:val="0"/>
              <w:jc w:val="center"/>
            </w:pPr>
            <w:r>
              <w:rPr>
                <w:rFonts w:hint="eastAsia"/>
              </w:rPr>
              <w:t>計画該当箇所</w:t>
            </w:r>
          </w:p>
        </w:tc>
      </w:tr>
      <w:tr w:rsidR="00723A85" w:rsidTr="00723A85">
        <w:tc>
          <w:tcPr>
            <w:tcW w:w="6509" w:type="dxa"/>
            <w:shd w:val="clear" w:color="auto" w:fill="auto"/>
          </w:tcPr>
          <w:p w:rsidR="00F82FB8" w:rsidRDefault="00F82FB8" w:rsidP="00F82FB8">
            <w:pPr>
              <w:autoSpaceDE w:val="0"/>
              <w:autoSpaceDN w:val="0"/>
              <w:adjustRightInd w:val="0"/>
              <w:ind w:firstLineChars="100" w:firstLine="220"/>
              <w:rPr>
                <w:rFonts w:ascii="HGPｺﾞｼｯｸM" w:eastAsia="HGPｺﾞｼｯｸM"/>
                <w:color w:val="000000"/>
                <w:kern w:val="18"/>
              </w:rPr>
            </w:pPr>
            <w:r w:rsidRPr="00F82FB8">
              <w:rPr>
                <w:rFonts w:hint="eastAsia"/>
              </w:rPr>
              <w:t>意見</w:t>
            </w:r>
            <w:r w:rsidR="00D50CE3">
              <w:rPr>
                <w:rFonts w:hint="eastAsia"/>
              </w:rPr>
              <w:t xml:space="preserve">１　</w:t>
            </w:r>
            <w:r>
              <w:rPr>
                <w:rFonts w:hint="eastAsia"/>
                <w:bdr w:val="single" w:sz="4" w:space="0" w:color="auto"/>
              </w:rPr>
              <w:t>施策の方向</w:t>
            </w:r>
            <w:r>
              <w:rPr>
                <w:rFonts w:hint="eastAsia"/>
              </w:rPr>
              <w:t xml:space="preserve">　</w:t>
            </w:r>
          </w:p>
          <w:p w:rsidR="00D50CE3" w:rsidRDefault="00D50CE3" w:rsidP="00412538">
            <w:pPr>
              <w:autoSpaceDE w:val="0"/>
              <w:autoSpaceDN w:val="0"/>
              <w:adjustRightInd w:val="0"/>
              <w:ind w:firstLineChars="100" w:firstLine="220"/>
              <w:rPr>
                <w:rFonts w:ascii="HGPｺﾞｼｯｸM" w:eastAsia="HGPｺﾞｼｯｸM"/>
                <w:color w:val="000000"/>
                <w:kern w:val="18"/>
              </w:rPr>
            </w:pPr>
            <w:r w:rsidRPr="00D50CE3">
              <w:rPr>
                <w:rFonts w:ascii="HGPｺﾞｼｯｸM" w:eastAsia="HGPｺﾞｼｯｸM" w:hint="eastAsia"/>
                <w:color w:val="000000"/>
                <w:kern w:val="18"/>
              </w:rPr>
              <w:t>１行目</w:t>
            </w:r>
            <w:r>
              <w:rPr>
                <w:rFonts w:ascii="HGPｺﾞｼｯｸM" w:eastAsia="HGPｺﾞｼｯｸM" w:hint="eastAsia"/>
                <w:color w:val="000000"/>
                <w:kern w:val="18"/>
              </w:rPr>
              <w:t>から２行目にかけて「</w:t>
            </w:r>
            <w:r w:rsidR="0016753B" w:rsidRPr="00D50CE3">
              <w:rPr>
                <w:rFonts w:ascii="HGPｺﾞｼｯｸM" w:eastAsia="HGPｺﾞｼｯｸM" w:hint="eastAsia"/>
                <w:color w:val="000000"/>
                <w:kern w:val="18"/>
              </w:rPr>
              <w:t>不条理にも犯罪の被害にあった人やその家族等に対して支援の手が差し伸べられるべきなのは当然のことです</w:t>
            </w:r>
            <w:r w:rsidR="0016753B" w:rsidRPr="0016753B">
              <w:rPr>
                <w:rFonts w:ascii="HGPｺﾞｼｯｸM" w:eastAsia="HGPｺﾞｼｯｸM" w:hint="eastAsia"/>
                <w:color w:val="000000"/>
                <w:kern w:val="18"/>
              </w:rPr>
              <w:t>が</w:t>
            </w:r>
            <w:r>
              <w:rPr>
                <w:rFonts w:ascii="HGPｺﾞｼｯｸM" w:eastAsia="HGPｺﾞｼｯｸM" w:hint="eastAsia"/>
                <w:color w:val="000000"/>
                <w:kern w:val="18"/>
              </w:rPr>
              <w:t>」とあります。わが国では、被害者支援については以前よりすすだとはいえ</w:t>
            </w:r>
            <w:r w:rsidR="0016753B" w:rsidRPr="0016753B">
              <w:rPr>
                <w:rFonts w:ascii="HGPｺﾞｼｯｸM" w:eastAsia="HGPｺﾞｼｯｸM" w:hint="eastAsia"/>
                <w:color w:val="000000"/>
                <w:kern w:val="18"/>
              </w:rPr>
              <w:t>、</w:t>
            </w:r>
            <w:r>
              <w:rPr>
                <w:rFonts w:ascii="HGPｺﾞｼｯｸM" w:eastAsia="HGPｺﾞｼｯｸM" w:hint="eastAsia"/>
                <w:color w:val="000000"/>
                <w:kern w:val="18"/>
              </w:rPr>
              <w:t>その施策は未だ不十分で手厚いとは言い難い現状と思われますので、この表記には少し引っ掛かりを覚えます。</w:t>
            </w:r>
          </w:p>
          <w:p w:rsidR="00412538" w:rsidRDefault="00412538" w:rsidP="00D50CE3">
            <w:pPr>
              <w:autoSpaceDE w:val="0"/>
              <w:autoSpaceDN w:val="0"/>
              <w:adjustRightInd w:val="0"/>
              <w:ind w:leftChars="100" w:left="220" w:firstLineChars="100" w:firstLine="220"/>
              <w:rPr>
                <w:rFonts w:ascii="HGPｺﾞｼｯｸM" w:eastAsia="HGPｺﾞｼｯｸM"/>
                <w:color w:val="000000"/>
                <w:kern w:val="18"/>
              </w:rPr>
            </w:pPr>
          </w:p>
          <w:p w:rsidR="0016753B" w:rsidRDefault="00D50CE3" w:rsidP="00412538">
            <w:pPr>
              <w:autoSpaceDE w:val="0"/>
              <w:autoSpaceDN w:val="0"/>
              <w:adjustRightInd w:val="0"/>
              <w:ind w:firstLineChars="100" w:firstLine="220"/>
              <w:rPr>
                <w:rFonts w:ascii="HGPｺﾞｼｯｸM" w:eastAsia="HGPｺﾞｼｯｸM"/>
                <w:color w:val="000000"/>
                <w:kern w:val="18"/>
              </w:rPr>
            </w:pPr>
            <w:r>
              <w:rPr>
                <w:rFonts w:ascii="HGPｺﾞｼｯｸM" w:eastAsia="HGPｺﾞｼｯｸM" w:hint="eastAsia"/>
                <w:color w:val="000000"/>
                <w:kern w:val="18"/>
              </w:rPr>
              <w:t>３行目の「</w:t>
            </w:r>
            <w:r w:rsidR="0016753B" w:rsidRPr="00D50CE3">
              <w:rPr>
                <w:rFonts w:ascii="HGPｺﾞｼｯｸM" w:eastAsia="HGPｺﾞｼｯｸM" w:hint="eastAsia"/>
                <w:color w:val="000000"/>
                <w:kern w:val="18"/>
              </w:rPr>
              <w:t>真摯に反省し社会復帰に臨む</w:t>
            </w:r>
            <w:r w:rsidR="0016753B" w:rsidRPr="0016753B">
              <w:rPr>
                <w:rFonts w:ascii="HGPｺﾞｼｯｸM" w:eastAsia="HGPｺﾞｼｯｸM" w:hint="eastAsia"/>
                <w:color w:val="000000"/>
                <w:kern w:val="18"/>
              </w:rPr>
              <w:t>のであれば</w:t>
            </w:r>
            <w:r>
              <w:rPr>
                <w:rFonts w:ascii="HGPｺﾞｼｯｸM" w:eastAsia="HGPｺﾞｼｯｸM" w:hint="eastAsia"/>
                <w:color w:val="000000"/>
                <w:kern w:val="18"/>
              </w:rPr>
              <w:t>」の部分ですが、犯罪をした人が立ち直る際に、本人の意思が重要なのはそうなのですが本人の意思</w:t>
            </w:r>
            <w:r w:rsidR="00412538">
              <w:rPr>
                <w:rFonts w:ascii="HGPｺﾞｼｯｸM" w:eastAsia="HGPｺﾞｼｯｸM" w:hint="eastAsia"/>
                <w:color w:val="000000"/>
                <w:kern w:val="18"/>
              </w:rPr>
              <w:t>のみで立ち直ることは難しく、やはり周りの支援が必要です。また、依存症などは一種の病気であると考えられており、本人の反省や意志だけではなかなかやめづらい場合も多いです。そういうことを考えますと、上記標記は、少し上から目線的であり、条件をつけてその上で支援する、というようなイメージを受けます。</w:t>
            </w:r>
          </w:p>
          <w:p w:rsidR="00412538" w:rsidRDefault="00412538" w:rsidP="00412538">
            <w:pPr>
              <w:autoSpaceDE w:val="0"/>
              <w:autoSpaceDN w:val="0"/>
              <w:adjustRightInd w:val="0"/>
              <w:rPr>
                <w:rFonts w:ascii="HGPｺﾞｼｯｸM" w:eastAsia="HGPｺﾞｼｯｸM"/>
                <w:color w:val="000000"/>
                <w:kern w:val="18"/>
              </w:rPr>
            </w:pPr>
            <w:r>
              <w:rPr>
                <w:rFonts w:ascii="HGPｺﾞｼｯｸM" w:eastAsia="HGPｺﾞｼｯｸM" w:hint="eastAsia"/>
                <w:color w:val="000000"/>
                <w:kern w:val="18"/>
              </w:rPr>
              <w:t xml:space="preserve">　　</w:t>
            </w:r>
          </w:p>
          <w:p w:rsidR="007A6C94" w:rsidRDefault="00412538" w:rsidP="00761185">
            <w:pPr>
              <w:autoSpaceDE w:val="0"/>
              <w:autoSpaceDN w:val="0"/>
              <w:adjustRightInd w:val="0"/>
              <w:ind w:firstLineChars="100" w:firstLine="220"/>
              <w:rPr>
                <w:rFonts w:ascii="HGPｺﾞｼｯｸM" w:eastAsia="HGPｺﾞｼｯｸM"/>
                <w:color w:val="000000"/>
                <w:kern w:val="18"/>
              </w:rPr>
            </w:pPr>
            <w:r>
              <w:rPr>
                <w:rFonts w:ascii="HGPｺﾞｼｯｸM" w:eastAsia="HGPｺﾞｼｯｸM" w:hint="eastAsia"/>
                <w:color w:val="000000"/>
                <w:kern w:val="18"/>
              </w:rPr>
              <w:t>以上のことから、１行目から５行目「また」までの部分には、例えば、「わが国では、刑法犯の件数が毎年減少するなかで、再犯者の割合が増加しており、安心・安全なまちづくりのためにも、犯罪や非行をした人</w:t>
            </w:r>
            <w:r>
              <w:rPr>
                <w:rFonts w:ascii="HGPｺﾞｼｯｸM" w:eastAsia="HGPｺﾞｼｯｸM" w:hint="eastAsia"/>
                <w:color w:val="000000"/>
                <w:kern w:val="18"/>
              </w:rPr>
              <w:lastRenderedPageBreak/>
              <w:t>が社会生活</w:t>
            </w:r>
            <w:r w:rsidR="00761185">
              <w:rPr>
                <w:rFonts w:ascii="HGPｺﾞｼｯｸM" w:eastAsia="HGPｺﾞｼｯｸM" w:hint="eastAsia"/>
                <w:color w:val="000000"/>
                <w:kern w:val="18"/>
              </w:rPr>
              <w:t>に復帰するための支援をすすめることが課題となっています」といった内容の、再犯防止の意義について触れていただければと思います。</w:t>
            </w:r>
          </w:p>
          <w:p w:rsidR="00105274" w:rsidRPr="0016753B" w:rsidRDefault="00105274" w:rsidP="00761185">
            <w:pPr>
              <w:autoSpaceDE w:val="0"/>
              <w:autoSpaceDN w:val="0"/>
              <w:adjustRightInd w:val="0"/>
              <w:ind w:firstLineChars="100" w:firstLine="220"/>
            </w:pPr>
          </w:p>
        </w:tc>
        <w:tc>
          <w:tcPr>
            <w:tcW w:w="6509" w:type="dxa"/>
            <w:shd w:val="clear" w:color="auto" w:fill="auto"/>
          </w:tcPr>
          <w:p w:rsidR="00761185" w:rsidRPr="008932D3" w:rsidRDefault="00761185" w:rsidP="00761185">
            <w:pPr>
              <w:autoSpaceDE w:val="0"/>
              <w:autoSpaceDN w:val="0"/>
              <w:adjustRightInd w:val="0"/>
              <w:ind w:firstLineChars="100" w:firstLine="220"/>
            </w:pPr>
            <w:r w:rsidRPr="008932D3">
              <w:rPr>
                <w:rFonts w:hint="eastAsia"/>
              </w:rPr>
              <w:lastRenderedPageBreak/>
              <w:t>ご指摘を踏まえ、次のように本文を改めます。</w:t>
            </w:r>
          </w:p>
          <w:p w:rsidR="00795BF9" w:rsidRPr="008932D3" w:rsidRDefault="00761185" w:rsidP="00761185">
            <w:pPr>
              <w:autoSpaceDE w:val="0"/>
              <w:autoSpaceDN w:val="0"/>
              <w:adjustRightInd w:val="0"/>
              <w:ind w:firstLineChars="100" w:firstLine="220"/>
            </w:pPr>
            <w:r w:rsidRPr="008932D3">
              <w:rPr>
                <w:rFonts w:hint="eastAsia"/>
              </w:rPr>
              <w:t>「</w:t>
            </w:r>
            <w:r w:rsidRPr="008932D3">
              <w:rPr>
                <w:rFonts w:hint="eastAsia"/>
                <w:color w:val="000000"/>
                <w:kern w:val="18"/>
                <w:sz w:val="24"/>
                <w:szCs w:val="32"/>
              </w:rPr>
              <w:t>わが国では、刑法犯の件数が毎年減少する中で、再犯者の割合が増えています。安心・安全なまちづくりのためにも、犯罪等をした人が社会生活に復帰するための支援を進めることが課題となっています。</w:t>
            </w:r>
            <w:r w:rsidRPr="008932D3">
              <w:rPr>
                <w:rFonts w:hint="eastAsia"/>
              </w:rPr>
              <w:t>」</w:t>
            </w:r>
          </w:p>
        </w:tc>
        <w:tc>
          <w:tcPr>
            <w:tcW w:w="1540" w:type="dxa"/>
            <w:shd w:val="clear" w:color="auto" w:fill="auto"/>
          </w:tcPr>
          <w:p w:rsidR="00C31DE5" w:rsidRDefault="00761185" w:rsidP="00723A85">
            <w:pPr>
              <w:autoSpaceDE w:val="0"/>
              <w:autoSpaceDN w:val="0"/>
              <w:adjustRightInd w:val="0"/>
            </w:pPr>
            <w:r>
              <w:rPr>
                <w:rFonts w:hint="eastAsia"/>
              </w:rPr>
              <w:t>66</w:t>
            </w:r>
            <w:r w:rsidR="00C31DE5">
              <w:rPr>
                <w:rFonts w:hint="eastAsia"/>
              </w:rPr>
              <w:t>ページ</w:t>
            </w:r>
          </w:p>
        </w:tc>
      </w:tr>
      <w:tr w:rsidR="00723A85" w:rsidTr="00723A85">
        <w:tc>
          <w:tcPr>
            <w:tcW w:w="6509" w:type="dxa"/>
            <w:shd w:val="clear" w:color="auto" w:fill="auto"/>
          </w:tcPr>
          <w:p w:rsidR="00F82FB8" w:rsidRPr="00F82FB8" w:rsidRDefault="00F82FB8" w:rsidP="00F82FB8">
            <w:pPr>
              <w:autoSpaceDE w:val="0"/>
              <w:autoSpaceDN w:val="0"/>
              <w:adjustRightInd w:val="0"/>
              <w:ind w:firstLineChars="100" w:firstLine="220"/>
              <w:rPr>
                <w:rFonts w:ascii="ＭＳ 明朝" w:eastAsia="ＭＳ 明朝" w:hAnsi="ＭＳ 明朝" w:cs="ＭＳ 明朝"/>
              </w:rPr>
            </w:pPr>
            <w:r w:rsidRPr="00F82FB8">
              <w:rPr>
                <w:rFonts w:hint="eastAsia"/>
              </w:rPr>
              <w:t>意見</w:t>
            </w:r>
            <w:r w:rsidR="00F86B55">
              <w:rPr>
                <w:rFonts w:hint="eastAsia"/>
              </w:rPr>
              <w:t>２</w:t>
            </w:r>
          </w:p>
          <w:p w:rsidR="0016753B" w:rsidRPr="0016753B" w:rsidRDefault="00F82FB8" w:rsidP="00F82FB8">
            <w:pPr>
              <w:autoSpaceDE w:val="0"/>
              <w:autoSpaceDN w:val="0"/>
              <w:adjustRightInd w:val="0"/>
              <w:ind w:firstLineChars="100" w:firstLine="220"/>
            </w:pPr>
            <w:r w:rsidRPr="00F82FB8">
              <w:rPr>
                <w:rFonts w:hint="eastAsia"/>
                <w:bdr w:val="single" w:sz="4" w:space="0" w:color="auto"/>
              </w:rPr>
              <w:t>主な取り組み</w:t>
            </w:r>
            <w:r>
              <w:rPr>
                <w:rFonts w:hint="eastAsia"/>
              </w:rPr>
              <w:t xml:space="preserve">　②</w:t>
            </w:r>
            <w:r w:rsidR="0016753B" w:rsidRPr="0016753B">
              <w:rPr>
                <w:rFonts w:hint="eastAsia"/>
              </w:rPr>
              <w:t>更生保護関係の支援者・団体との連携</w:t>
            </w:r>
          </w:p>
          <w:p w:rsidR="007A6C94" w:rsidRDefault="00761185" w:rsidP="00761185">
            <w:pPr>
              <w:autoSpaceDE w:val="0"/>
              <w:autoSpaceDN w:val="0"/>
              <w:adjustRightInd w:val="0"/>
            </w:pPr>
            <w:r>
              <w:rPr>
                <w:rFonts w:hint="eastAsia"/>
              </w:rPr>
              <w:t xml:space="preserve">　「保護司会の運営支援などを通じ」の部分について</w:t>
            </w:r>
          </w:p>
          <w:p w:rsidR="00761185" w:rsidRDefault="00761185" w:rsidP="00761185">
            <w:pPr>
              <w:autoSpaceDE w:val="0"/>
              <w:autoSpaceDN w:val="0"/>
              <w:adjustRightInd w:val="0"/>
            </w:pPr>
            <w:r>
              <w:rPr>
                <w:rFonts w:hint="eastAsia"/>
              </w:rPr>
              <w:t xml:space="preserve">　</w:t>
            </w:r>
            <w:r w:rsidR="008932D3">
              <w:rPr>
                <w:rFonts w:hint="eastAsia"/>
              </w:rPr>
              <w:t>当方</w:t>
            </w:r>
            <w:r>
              <w:rPr>
                <w:rFonts w:hint="eastAsia"/>
              </w:rPr>
              <w:t>は、令和２年４月より「更生保護サポートセンター」を市のご協力を得て、あいぴあ泉南内に開所しております。現在毎週水曜日に、保護司活動や</w:t>
            </w:r>
            <w:r w:rsidR="00F86B55">
              <w:rPr>
                <w:rFonts w:hint="eastAsia"/>
              </w:rPr>
              <w:t>処遇会議、面接、関係機関との連携等に使用しており、地域の更生保護の拠点となるべく、運営を図っています。できましたら、この再犯防止計画の中に「更生保護サポートセンターの運営支援」も盛り込んでいただくことを希望致します。</w:t>
            </w:r>
          </w:p>
          <w:p w:rsidR="00105274" w:rsidRDefault="00105274" w:rsidP="00761185">
            <w:pPr>
              <w:autoSpaceDE w:val="0"/>
              <w:autoSpaceDN w:val="0"/>
              <w:adjustRightInd w:val="0"/>
            </w:pPr>
          </w:p>
        </w:tc>
        <w:tc>
          <w:tcPr>
            <w:tcW w:w="6509" w:type="dxa"/>
            <w:shd w:val="clear" w:color="auto" w:fill="auto"/>
          </w:tcPr>
          <w:p w:rsidR="00F86B55" w:rsidRPr="008932D3" w:rsidRDefault="00F86B55" w:rsidP="00F86B55">
            <w:pPr>
              <w:autoSpaceDE w:val="0"/>
              <w:autoSpaceDN w:val="0"/>
              <w:adjustRightInd w:val="0"/>
              <w:ind w:firstLineChars="100" w:firstLine="220"/>
            </w:pPr>
            <w:r w:rsidRPr="008932D3">
              <w:rPr>
                <w:rFonts w:hint="eastAsia"/>
              </w:rPr>
              <w:t>ご指摘を踏まえ、次のように本文を改めます。</w:t>
            </w:r>
          </w:p>
          <w:p w:rsidR="00795BF9" w:rsidRPr="008932D3" w:rsidRDefault="00F86B55" w:rsidP="00F86B55">
            <w:pPr>
              <w:autoSpaceDE w:val="0"/>
              <w:autoSpaceDN w:val="0"/>
              <w:adjustRightInd w:val="0"/>
              <w:ind w:firstLineChars="100" w:firstLine="220"/>
            </w:pPr>
            <w:r w:rsidRPr="008932D3">
              <w:rPr>
                <w:rFonts w:hint="eastAsia"/>
              </w:rPr>
              <w:t>「</w:t>
            </w:r>
            <w:r w:rsidRPr="008932D3">
              <w:rPr>
                <w:rFonts w:hint="eastAsia"/>
                <w:color w:val="000000"/>
                <w:kern w:val="18"/>
              </w:rPr>
              <w:t>保護司会及び更生保護サポートセンターの運営支援などを通じ、保護司など更生保護関係の支援者・団体に対する相談支援の充実を図ります。また、犯罪等をした人の立ち直りを支援するために、更生保護関係の支援者・団体との連携を推進します。</w:t>
            </w:r>
            <w:r w:rsidRPr="008932D3">
              <w:rPr>
                <w:rFonts w:hint="eastAsia"/>
              </w:rPr>
              <w:t>」</w:t>
            </w:r>
          </w:p>
        </w:tc>
        <w:tc>
          <w:tcPr>
            <w:tcW w:w="1540" w:type="dxa"/>
            <w:shd w:val="clear" w:color="auto" w:fill="auto"/>
          </w:tcPr>
          <w:p w:rsidR="00AF20D7" w:rsidRPr="00795BF9" w:rsidRDefault="00F86B55" w:rsidP="00795BF9">
            <w:pPr>
              <w:autoSpaceDE w:val="0"/>
              <w:autoSpaceDN w:val="0"/>
              <w:adjustRightInd w:val="0"/>
            </w:pPr>
            <w:r>
              <w:rPr>
                <w:rFonts w:hint="eastAsia"/>
              </w:rPr>
              <w:t>66</w:t>
            </w:r>
            <w:r w:rsidR="00795BF9">
              <w:rPr>
                <w:rFonts w:hint="eastAsia"/>
              </w:rPr>
              <w:t>ページ</w:t>
            </w:r>
          </w:p>
        </w:tc>
      </w:tr>
      <w:tr w:rsidR="001770F6" w:rsidTr="00723A85">
        <w:tc>
          <w:tcPr>
            <w:tcW w:w="6509" w:type="dxa"/>
            <w:shd w:val="clear" w:color="auto" w:fill="auto"/>
          </w:tcPr>
          <w:p w:rsidR="001770F6" w:rsidRPr="00F82FB8" w:rsidRDefault="001770F6" w:rsidP="001770F6">
            <w:pPr>
              <w:autoSpaceDE w:val="0"/>
              <w:autoSpaceDN w:val="0"/>
              <w:adjustRightInd w:val="0"/>
              <w:ind w:firstLineChars="100" w:firstLine="220"/>
              <w:rPr>
                <w:rFonts w:ascii="ＭＳ 明朝" w:eastAsia="ＭＳ 明朝" w:hAnsi="ＭＳ 明朝" w:cs="ＭＳ 明朝"/>
              </w:rPr>
            </w:pPr>
            <w:r w:rsidRPr="00F82FB8">
              <w:rPr>
                <w:rFonts w:hint="eastAsia"/>
              </w:rPr>
              <w:t>意見</w:t>
            </w:r>
            <w:r>
              <w:rPr>
                <w:rFonts w:hint="eastAsia"/>
              </w:rPr>
              <w:t>３</w:t>
            </w:r>
          </w:p>
          <w:p w:rsidR="001770F6" w:rsidRDefault="001770F6" w:rsidP="001770F6">
            <w:pPr>
              <w:autoSpaceDE w:val="0"/>
              <w:autoSpaceDN w:val="0"/>
              <w:adjustRightInd w:val="0"/>
              <w:ind w:firstLineChars="100" w:firstLine="220"/>
            </w:pPr>
            <w:r w:rsidRPr="00F82FB8">
              <w:rPr>
                <w:rFonts w:hint="eastAsia"/>
                <w:bdr w:val="single" w:sz="4" w:space="0" w:color="auto"/>
              </w:rPr>
              <w:t>主な取り組み</w:t>
            </w:r>
            <w:r>
              <w:rPr>
                <w:rFonts w:hint="eastAsia"/>
              </w:rPr>
              <w:t xml:space="preserve">　③自立支援の推進</w:t>
            </w:r>
          </w:p>
          <w:p w:rsidR="001770F6" w:rsidRDefault="001770F6" w:rsidP="001770F6">
            <w:pPr>
              <w:autoSpaceDE w:val="0"/>
              <w:autoSpaceDN w:val="0"/>
              <w:adjustRightInd w:val="0"/>
              <w:ind w:firstLineChars="100" w:firstLine="220"/>
            </w:pPr>
            <w:r>
              <w:rPr>
                <w:rFonts w:hint="eastAsia"/>
              </w:rPr>
              <w:t>１行目の「保護観察や受刑期間の後」というのは、保護観察の後、受刑期間の後、ということでしょうか。ここの意味がわかりかねます。この部分は無くてもいいのではないでしょうか。「犯罪をした人は、仕事や住居に困った結果として、再犯につながる例も少なくありません」で通じるのではないでしょうか。</w:t>
            </w:r>
          </w:p>
          <w:p w:rsidR="001770F6" w:rsidRDefault="001770F6" w:rsidP="001770F6">
            <w:pPr>
              <w:autoSpaceDE w:val="0"/>
              <w:autoSpaceDN w:val="0"/>
              <w:adjustRightInd w:val="0"/>
              <w:ind w:firstLineChars="100" w:firstLine="220"/>
            </w:pPr>
          </w:p>
          <w:p w:rsidR="001770F6" w:rsidRDefault="001770F6" w:rsidP="001770F6">
            <w:pPr>
              <w:autoSpaceDE w:val="0"/>
              <w:autoSpaceDN w:val="0"/>
              <w:adjustRightInd w:val="0"/>
              <w:ind w:firstLineChars="100" w:firstLine="220"/>
            </w:pPr>
            <w:r>
              <w:rPr>
                <w:rFonts w:hint="eastAsia"/>
              </w:rPr>
              <w:t>２行目「再発防止」となっていますが、「再犯防止」ではない</w:t>
            </w:r>
            <w:r>
              <w:rPr>
                <w:rFonts w:hint="eastAsia"/>
              </w:rPr>
              <w:lastRenderedPageBreak/>
              <w:t>ですか。</w:t>
            </w:r>
          </w:p>
          <w:p w:rsidR="001770F6" w:rsidRDefault="001770F6" w:rsidP="001770F6">
            <w:pPr>
              <w:autoSpaceDE w:val="0"/>
              <w:autoSpaceDN w:val="0"/>
              <w:adjustRightInd w:val="0"/>
              <w:ind w:firstLineChars="100" w:firstLine="220"/>
            </w:pPr>
          </w:p>
          <w:p w:rsidR="001770F6" w:rsidRDefault="001770F6" w:rsidP="001770F6">
            <w:pPr>
              <w:autoSpaceDE w:val="0"/>
              <w:autoSpaceDN w:val="0"/>
              <w:adjustRightInd w:val="0"/>
              <w:ind w:firstLineChars="100" w:firstLine="220"/>
            </w:pPr>
            <w:r>
              <w:rPr>
                <w:rFonts w:hint="eastAsia"/>
              </w:rPr>
              <w:t>２行目末、「就労や住まいの支援機関などとの連携の充実を図ります。」とあります。これだと、市としては。支援機関などをとの連携充実を図ることになり、市として、再犯防止に向け犯罪をした人をどう支援するのかが見えてきません。「就労や住まいの支援を、関係機関と連携しつつ、充実を図ります。」としたらどうでしょうか。</w:t>
            </w:r>
          </w:p>
          <w:p w:rsidR="00105274" w:rsidRPr="00F82FB8" w:rsidRDefault="00105274" w:rsidP="001770F6">
            <w:pPr>
              <w:autoSpaceDE w:val="0"/>
              <w:autoSpaceDN w:val="0"/>
              <w:adjustRightInd w:val="0"/>
              <w:ind w:firstLineChars="100" w:firstLine="220"/>
            </w:pPr>
          </w:p>
        </w:tc>
        <w:tc>
          <w:tcPr>
            <w:tcW w:w="6509" w:type="dxa"/>
            <w:shd w:val="clear" w:color="auto" w:fill="auto"/>
          </w:tcPr>
          <w:p w:rsidR="001770F6" w:rsidRPr="008932D3" w:rsidRDefault="001770F6" w:rsidP="001770F6">
            <w:pPr>
              <w:autoSpaceDE w:val="0"/>
              <w:autoSpaceDN w:val="0"/>
              <w:adjustRightInd w:val="0"/>
              <w:ind w:firstLineChars="100" w:firstLine="220"/>
            </w:pPr>
            <w:r w:rsidRPr="008932D3">
              <w:rPr>
                <w:rFonts w:hint="eastAsia"/>
              </w:rPr>
              <w:lastRenderedPageBreak/>
              <w:t>ご指摘を踏まえ、次のように本文を改めます。</w:t>
            </w:r>
          </w:p>
          <w:p w:rsidR="001770F6" w:rsidRPr="008932D3" w:rsidRDefault="001770F6" w:rsidP="001770F6">
            <w:pPr>
              <w:autoSpaceDE w:val="0"/>
              <w:autoSpaceDN w:val="0"/>
              <w:adjustRightInd w:val="0"/>
              <w:ind w:firstLineChars="100" w:firstLine="220"/>
            </w:pPr>
            <w:r w:rsidRPr="008932D3">
              <w:rPr>
                <w:rFonts w:hint="eastAsia"/>
              </w:rPr>
              <w:t>「</w:t>
            </w:r>
            <w:r w:rsidRPr="008932D3">
              <w:rPr>
                <w:rFonts w:hint="eastAsia"/>
                <w:color w:val="000000"/>
                <w:kern w:val="18"/>
              </w:rPr>
              <w:t>犯罪等をした人のうち、仕事や住居に困った結果として、再犯につながる例も少なくありません。再犯防止に向けて重要となる就労や住まいの支援を、関係機関などと連携しつつ、充実を図ります。</w:t>
            </w:r>
            <w:r w:rsidRPr="008932D3">
              <w:rPr>
                <w:rFonts w:hint="eastAsia"/>
              </w:rPr>
              <w:t>」</w:t>
            </w:r>
          </w:p>
        </w:tc>
        <w:tc>
          <w:tcPr>
            <w:tcW w:w="1540" w:type="dxa"/>
            <w:shd w:val="clear" w:color="auto" w:fill="auto"/>
          </w:tcPr>
          <w:p w:rsidR="001770F6" w:rsidRDefault="001770F6" w:rsidP="001770F6">
            <w:pPr>
              <w:autoSpaceDE w:val="0"/>
              <w:autoSpaceDN w:val="0"/>
              <w:adjustRightInd w:val="0"/>
            </w:pPr>
            <w:r>
              <w:rPr>
                <w:rFonts w:hint="eastAsia"/>
              </w:rPr>
              <w:t>67ページ</w:t>
            </w:r>
          </w:p>
        </w:tc>
      </w:tr>
      <w:tr w:rsidR="00002CE1" w:rsidTr="00795BF9">
        <w:trPr>
          <w:cantSplit/>
        </w:trPr>
        <w:tc>
          <w:tcPr>
            <w:tcW w:w="6509" w:type="dxa"/>
            <w:shd w:val="clear" w:color="auto" w:fill="auto"/>
          </w:tcPr>
          <w:p w:rsidR="00002CE1" w:rsidRPr="00F82FB8" w:rsidRDefault="00002CE1" w:rsidP="00002CE1">
            <w:pPr>
              <w:autoSpaceDE w:val="0"/>
              <w:autoSpaceDN w:val="0"/>
              <w:adjustRightInd w:val="0"/>
              <w:ind w:firstLineChars="100" w:firstLine="220"/>
              <w:rPr>
                <w:rFonts w:ascii="ＭＳ 明朝" w:eastAsia="ＭＳ 明朝" w:hAnsi="ＭＳ 明朝" w:cs="ＭＳ 明朝"/>
              </w:rPr>
            </w:pPr>
            <w:r w:rsidRPr="00F82FB8">
              <w:rPr>
                <w:rFonts w:hint="eastAsia"/>
              </w:rPr>
              <w:t>意見</w:t>
            </w:r>
            <w:r>
              <w:rPr>
                <w:rFonts w:hint="eastAsia"/>
              </w:rPr>
              <w:t>４</w:t>
            </w:r>
          </w:p>
          <w:p w:rsidR="00002CE1" w:rsidRDefault="00002CE1" w:rsidP="00002CE1">
            <w:pPr>
              <w:autoSpaceDE w:val="0"/>
              <w:autoSpaceDN w:val="0"/>
              <w:adjustRightInd w:val="0"/>
              <w:ind w:firstLineChars="100" w:firstLine="220"/>
            </w:pPr>
            <w:r>
              <w:rPr>
                <w:rFonts w:hint="eastAsia"/>
                <w:bdr w:val="single" w:sz="4" w:space="0" w:color="auto"/>
              </w:rPr>
              <w:t>各主体に求められる</w:t>
            </w:r>
            <w:r w:rsidRPr="00F82FB8">
              <w:rPr>
                <w:rFonts w:hint="eastAsia"/>
                <w:bdr w:val="single" w:sz="4" w:space="0" w:color="auto"/>
              </w:rPr>
              <w:t>取り組み</w:t>
            </w:r>
            <w:r>
              <w:rPr>
                <w:rFonts w:hint="eastAsia"/>
              </w:rPr>
              <w:t xml:space="preserve">　</w:t>
            </w:r>
          </w:p>
          <w:p w:rsidR="00002CE1" w:rsidRDefault="00002CE1" w:rsidP="00002CE1">
            <w:pPr>
              <w:autoSpaceDE w:val="0"/>
              <w:autoSpaceDN w:val="0"/>
              <w:adjustRightInd w:val="0"/>
              <w:ind w:firstLineChars="100" w:firstLine="220"/>
            </w:pPr>
            <w:r>
              <w:rPr>
                <w:rFonts w:hint="eastAsia"/>
              </w:rPr>
              <w:t>市のほうの</w:t>
            </w:r>
            <w:r w:rsidRPr="00C31DE5">
              <w:rPr>
                <w:rFonts w:hint="eastAsia"/>
              </w:rPr>
              <w:t>「</w:t>
            </w:r>
            <w:r>
              <w:rPr>
                <w:rFonts w:hint="eastAsia"/>
              </w:rPr>
              <w:t>各種制度の利用促進」の部分ですが、各種制度があってもそれらをよく知らないので利用に繋がらないということもあります。制度の周知も必要です。「各種制度」の後に「周知と」を追記したらどうでしょうか。</w:t>
            </w:r>
          </w:p>
          <w:p w:rsidR="00105274" w:rsidRDefault="00105274" w:rsidP="00002CE1">
            <w:pPr>
              <w:autoSpaceDE w:val="0"/>
              <w:autoSpaceDN w:val="0"/>
              <w:adjustRightInd w:val="0"/>
              <w:ind w:firstLineChars="100" w:firstLine="220"/>
            </w:pPr>
          </w:p>
        </w:tc>
        <w:tc>
          <w:tcPr>
            <w:tcW w:w="6509" w:type="dxa"/>
            <w:shd w:val="clear" w:color="auto" w:fill="auto"/>
          </w:tcPr>
          <w:p w:rsidR="00002CE1" w:rsidRPr="008932D3" w:rsidRDefault="00002CE1" w:rsidP="00002CE1">
            <w:pPr>
              <w:autoSpaceDE w:val="0"/>
              <w:autoSpaceDN w:val="0"/>
              <w:adjustRightInd w:val="0"/>
              <w:ind w:firstLineChars="100" w:firstLine="220"/>
            </w:pPr>
            <w:r w:rsidRPr="008932D3">
              <w:rPr>
                <w:rFonts w:hint="eastAsia"/>
              </w:rPr>
              <w:t>ご指摘を踏まえ、次のように本文を改めます。</w:t>
            </w:r>
          </w:p>
          <w:p w:rsidR="00002CE1" w:rsidRPr="008932D3" w:rsidRDefault="00002CE1" w:rsidP="00002CE1">
            <w:pPr>
              <w:autoSpaceDE w:val="0"/>
              <w:autoSpaceDN w:val="0"/>
              <w:adjustRightInd w:val="0"/>
              <w:ind w:firstLineChars="100" w:firstLine="220"/>
            </w:pPr>
            <w:r w:rsidRPr="008932D3">
              <w:rPr>
                <w:rFonts w:hint="eastAsia"/>
              </w:rPr>
              <w:t>「各種制度の周知と利用促進」</w:t>
            </w:r>
          </w:p>
          <w:p w:rsidR="00002CE1" w:rsidRPr="008932D3" w:rsidRDefault="00002CE1" w:rsidP="00002CE1">
            <w:pPr>
              <w:autoSpaceDE w:val="0"/>
              <w:autoSpaceDN w:val="0"/>
              <w:adjustRightInd w:val="0"/>
              <w:ind w:firstLineChars="100" w:firstLine="220"/>
            </w:pPr>
          </w:p>
        </w:tc>
        <w:tc>
          <w:tcPr>
            <w:tcW w:w="1540" w:type="dxa"/>
            <w:shd w:val="clear" w:color="auto" w:fill="auto"/>
          </w:tcPr>
          <w:p w:rsidR="00002CE1" w:rsidRDefault="00002CE1" w:rsidP="00002CE1">
            <w:pPr>
              <w:autoSpaceDE w:val="0"/>
              <w:autoSpaceDN w:val="0"/>
              <w:adjustRightInd w:val="0"/>
            </w:pPr>
            <w:r>
              <w:rPr>
                <w:rFonts w:hint="eastAsia"/>
              </w:rPr>
              <w:t>67ページ</w:t>
            </w:r>
          </w:p>
        </w:tc>
      </w:tr>
      <w:tr w:rsidR="00002CE1" w:rsidTr="00795BF9">
        <w:trPr>
          <w:cantSplit/>
        </w:trPr>
        <w:tc>
          <w:tcPr>
            <w:tcW w:w="6509" w:type="dxa"/>
            <w:shd w:val="clear" w:color="auto" w:fill="auto"/>
          </w:tcPr>
          <w:p w:rsidR="00002CE1" w:rsidRPr="00F82FB8" w:rsidRDefault="00002CE1" w:rsidP="00002CE1">
            <w:pPr>
              <w:autoSpaceDE w:val="0"/>
              <w:autoSpaceDN w:val="0"/>
              <w:adjustRightInd w:val="0"/>
              <w:ind w:firstLineChars="100" w:firstLine="220"/>
              <w:rPr>
                <w:rFonts w:ascii="ＭＳ 明朝" w:eastAsia="ＭＳ 明朝" w:hAnsi="ＭＳ 明朝" w:cs="ＭＳ 明朝"/>
              </w:rPr>
            </w:pPr>
            <w:r w:rsidRPr="00F82FB8">
              <w:rPr>
                <w:rFonts w:hint="eastAsia"/>
              </w:rPr>
              <w:t>意見</w:t>
            </w:r>
            <w:r>
              <w:rPr>
                <w:rFonts w:hint="eastAsia"/>
              </w:rPr>
              <w:t>５</w:t>
            </w:r>
          </w:p>
          <w:p w:rsidR="00002CE1" w:rsidRDefault="00002CE1" w:rsidP="00002CE1">
            <w:pPr>
              <w:autoSpaceDE w:val="0"/>
              <w:autoSpaceDN w:val="0"/>
              <w:adjustRightInd w:val="0"/>
              <w:ind w:firstLineChars="100" w:firstLine="220"/>
              <w:rPr>
                <w:bdr w:val="single" w:sz="4" w:space="0" w:color="auto"/>
              </w:rPr>
            </w:pPr>
            <w:r>
              <w:rPr>
                <w:rFonts w:hint="eastAsia"/>
                <w:bdr w:val="single" w:sz="4" w:space="0" w:color="auto"/>
              </w:rPr>
              <w:t>各主体に求められる</w:t>
            </w:r>
            <w:r w:rsidRPr="00F82FB8">
              <w:rPr>
                <w:rFonts w:hint="eastAsia"/>
                <w:bdr w:val="single" w:sz="4" w:space="0" w:color="auto"/>
              </w:rPr>
              <w:t>取り組み</w:t>
            </w:r>
          </w:p>
          <w:p w:rsidR="00002CE1" w:rsidRDefault="00002CE1" w:rsidP="00002CE1">
            <w:pPr>
              <w:autoSpaceDE w:val="0"/>
              <w:autoSpaceDN w:val="0"/>
              <w:adjustRightInd w:val="0"/>
              <w:ind w:firstLineChars="100" w:firstLine="220"/>
            </w:pPr>
            <w:r>
              <w:rPr>
                <w:rFonts w:hint="eastAsia"/>
              </w:rPr>
              <w:t>表記の点で、「犯罪をした人等」、「犯罪をした人」、「犯罪等をした人」の３通りが見られます。統一したほうがいいのではないでしょうか。</w:t>
            </w:r>
          </w:p>
          <w:p w:rsidR="00105274" w:rsidRPr="00C31DE5" w:rsidRDefault="00105274" w:rsidP="00002CE1">
            <w:pPr>
              <w:autoSpaceDE w:val="0"/>
              <w:autoSpaceDN w:val="0"/>
              <w:adjustRightInd w:val="0"/>
              <w:ind w:firstLineChars="100" w:firstLine="220"/>
            </w:pPr>
          </w:p>
        </w:tc>
        <w:tc>
          <w:tcPr>
            <w:tcW w:w="6509" w:type="dxa"/>
            <w:shd w:val="clear" w:color="auto" w:fill="auto"/>
          </w:tcPr>
          <w:p w:rsidR="00002CE1" w:rsidRPr="008932D3" w:rsidRDefault="00002CE1" w:rsidP="00002CE1">
            <w:pPr>
              <w:autoSpaceDE w:val="0"/>
              <w:autoSpaceDN w:val="0"/>
              <w:adjustRightInd w:val="0"/>
              <w:ind w:firstLineChars="100" w:firstLine="220"/>
            </w:pPr>
            <w:r w:rsidRPr="008932D3">
              <w:rPr>
                <w:rFonts w:hint="eastAsia"/>
              </w:rPr>
              <w:t>ご指摘を踏まえ、「犯罪等をした人」に統一します。</w:t>
            </w:r>
          </w:p>
        </w:tc>
        <w:tc>
          <w:tcPr>
            <w:tcW w:w="1540" w:type="dxa"/>
            <w:shd w:val="clear" w:color="auto" w:fill="auto"/>
          </w:tcPr>
          <w:p w:rsidR="00002CE1" w:rsidRDefault="00002CE1" w:rsidP="00002CE1">
            <w:pPr>
              <w:autoSpaceDE w:val="0"/>
              <w:autoSpaceDN w:val="0"/>
              <w:adjustRightInd w:val="0"/>
            </w:pPr>
            <w:r>
              <w:rPr>
                <w:rFonts w:hint="eastAsia"/>
              </w:rPr>
              <w:t>67ページ</w:t>
            </w:r>
          </w:p>
        </w:tc>
      </w:tr>
    </w:tbl>
    <w:p w:rsidR="007A6C94" w:rsidRDefault="007A6C94" w:rsidP="00C31DE5">
      <w:pPr>
        <w:autoSpaceDE w:val="0"/>
        <w:autoSpaceDN w:val="0"/>
        <w:adjustRightInd w:val="0"/>
      </w:pPr>
    </w:p>
    <w:sectPr w:rsidR="007A6C94" w:rsidSect="00795BF9">
      <w:type w:val="continuous"/>
      <w:pgSz w:w="16840" w:h="11907" w:orient="landscape" w:code="9"/>
      <w:pgMar w:top="1134" w:right="1134" w:bottom="1134" w:left="1134" w:header="680"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C3" w:rsidRDefault="00DC07C3">
      <w:r>
        <w:separator/>
      </w:r>
    </w:p>
  </w:endnote>
  <w:endnote w:type="continuationSeparator" w:id="0">
    <w:p w:rsidR="00DC07C3" w:rsidRDefault="00DC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C3" w:rsidRDefault="00DC07C3">
      <w:r>
        <w:separator/>
      </w:r>
    </w:p>
  </w:footnote>
  <w:footnote w:type="continuationSeparator" w:id="0">
    <w:p w:rsidR="00DC07C3" w:rsidRDefault="00DC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F3"/>
    <w:rsid w:val="00002CE1"/>
    <w:rsid w:val="00044F62"/>
    <w:rsid w:val="000540D7"/>
    <w:rsid w:val="00093885"/>
    <w:rsid w:val="000E0492"/>
    <w:rsid w:val="00105274"/>
    <w:rsid w:val="001256DF"/>
    <w:rsid w:val="0016753B"/>
    <w:rsid w:val="001770F6"/>
    <w:rsid w:val="001F2A29"/>
    <w:rsid w:val="0023240E"/>
    <w:rsid w:val="002415BA"/>
    <w:rsid w:val="002A44B5"/>
    <w:rsid w:val="002D204A"/>
    <w:rsid w:val="00412538"/>
    <w:rsid w:val="004131F6"/>
    <w:rsid w:val="004C1FEB"/>
    <w:rsid w:val="00591677"/>
    <w:rsid w:val="0062095F"/>
    <w:rsid w:val="00653C6E"/>
    <w:rsid w:val="00656327"/>
    <w:rsid w:val="006620C4"/>
    <w:rsid w:val="0067360E"/>
    <w:rsid w:val="00723A85"/>
    <w:rsid w:val="00761185"/>
    <w:rsid w:val="00795BF9"/>
    <w:rsid w:val="007A6C94"/>
    <w:rsid w:val="007C7A91"/>
    <w:rsid w:val="00851AD6"/>
    <w:rsid w:val="00884E81"/>
    <w:rsid w:val="008932D3"/>
    <w:rsid w:val="008A169A"/>
    <w:rsid w:val="008D230C"/>
    <w:rsid w:val="009005F3"/>
    <w:rsid w:val="00914180"/>
    <w:rsid w:val="009868E9"/>
    <w:rsid w:val="009B55D3"/>
    <w:rsid w:val="00A0199A"/>
    <w:rsid w:val="00A30E16"/>
    <w:rsid w:val="00A52725"/>
    <w:rsid w:val="00AF20D7"/>
    <w:rsid w:val="00B07069"/>
    <w:rsid w:val="00B13DC8"/>
    <w:rsid w:val="00BA30BD"/>
    <w:rsid w:val="00BB1742"/>
    <w:rsid w:val="00C12844"/>
    <w:rsid w:val="00C31DE5"/>
    <w:rsid w:val="00C943FF"/>
    <w:rsid w:val="00D509CE"/>
    <w:rsid w:val="00D50CE3"/>
    <w:rsid w:val="00D92916"/>
    <w:rsid w:val="00DB7DC2"/>
    <w:rsid w:val="00DC07C3"/>
    <w:rsid w:val="00E0688C"/>
    <w:rsid w:val="00E8212E"/>
    <w:rsid w:val="00E86F1E"/>
    <w:rsid w:val="00EC7FC0"/>
    <w:rsid w:val="00ED214B"/>
    <w:rsid w:val="00F43399"/>
    <w:rsid w:val="00F82FB8"/>
    <w:rsid w:val="00F86B55"/>
    <w:rsid w:val="00FA0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F038EE"/>
  <w15:docId w15:val="{9E9C593F-E21D-4235-AB85-7CA6E838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94"/>
    <w:pPr>
      <w:widowControl w:val="0"/>
      <w:jc w:val="both"/>
    </w:pPr>
    <w:rPr>
      <w:rFonts w:ascii="HGｺﾞｼｯｸM" w:eastAsia="HGｺﾞｼｯｸM" w:hAnsi="Microsoft Sans Serif"/>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rsid w:val="00E8212E"/>
    <w:pPr>
      <w:autoSpaceDE w:val="0"/>
      <w:autoSpaceDN w:val="0"/>
      <w:adjustRightInd w:val="0"/>
    </w:pPr>
    <w:rPr>
      <w:rFonts w:ascii="HG創英角ﾎﾟｯﾌﾟ体" w:eastAsia="HG創英角ﾎﾟｯﾌﾟ体"/>
      <w:color w:val="000080"/>
      <w:sz w:val="44"/>
      <w:szCs w:val="44"/>
    </w:rPr>
  </w:style>
  <w:style w:type="paragraph" w:customStyle="1" w:styleId="a4">
    <w:name w:val="節"/>
    <w:basedOn w:val="a"/>
    <w:rsid w:val="00E8212E"/>
    <w:pPr>
      <w:autoSpaceDE w:val="0"/>
      <w:autoSpaceDN w:val="0"/>
      <w:adjustRightInd w:val="0"/>
      <w:spacing w:afterLines="50" w:after="200"/>
    </w:pPr>
    <w:rPr>
      <w:rFonts w:ascii="HG創英角ｺﾞｼｯｸUB" w:eastAsia="HG創英角ｺﾞｼｯｸUB" w:hAnsi="Century"/>
      <w:color w:val="000080"/>
      <w:sz w:val="36"/>
      <w:szCs w:val="36"/>
    </w:rPr>
  </w:style>
  <w:style w:type="paragraph" w:styleId="a5">
    <w:name w:val="header"/>
    <w:basedOn w:val="a"/>
    <w:rsid w:val="00653C6E"/>
    <w:pPr>
      <w:tabs>
        <w:tab w:val="center" w:pos="4252"/>
        <w:tab w:val="right" w:pos="8504"/>
      </w:tabs>
      <w:snapToGrid w:val="0"/>
    </w:pPr>
  </w:style>
  <w:style w:type="paragraph" w:styleId="a6">
    <w:name w:val="footer"/>
    <w:basedOn w:val="a"/>
    <w:rsid w:val="00653C6E"/>
    <w:pPr>
      <w:tabs>
        <w:tab w:val="center" w:pos="4252"/>
        <w:tab w:val="right" w:pos="8504"/>
      </w:tabs>
      <w:snapToGrid w:val="0"/>
    </w:pPr>
  </w:style>
  <w:style w:type="paragraph" w:styleId="Web">
    <w:name w:val="Normal (Web)"/>
    <w:basedOn w:val="a"/>
    <w:uiPriority w:val="99"/>
    <w:unhideWhenUsed/>
    <w:rsid w:val="00FA0F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rsid w:val="007A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86F1E"/>
    <w:rPr>
      <w:rFonts w:asciiTheme="majorHAnsi" w:eastAsiaTheme="majorEastAsia" w:hAnsiTheme="majorHAnsi" w:cstheme="majorBidi"/>
      <w:sz w:val="18"/>
      <w:szCs w:val="18"/>
    </w:rPr>
  </w:style>
  <w:style w:type="character" w:customStyle="1" w:styleId="a9">
    <w:name w:val="吹き出し (文字)"/>
    <w:basedOn w:val="a0"/>
    <w:link w:val="a8"/>
    <w:rsid w:val="00E86F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4249">
      <w:bodyDiv w:val="1"/>
      <w:marLeft w:val="0"/>
      <w:marRight w:val="0"/>
      <w:marTop w:val="0"/>
      <w:marBottom w:val="0"/>
      <w:divBdr>
        <w:top w:val="none" w:sz="0" w:space="0" w:color="auto"/>
        <w:left w:val="none" w:sz="0" w:space="0" w:color="auto"/>
        <w:bottom w:val="none" w:sz="0" w:space="0" w:color="auto"/>
        <w:right w:val="none" w:sz="0" w:space="0" w:color="auto"/>
      </w:divBdr>
      <w:divsChild>
        <w:div w:id="204292508">
          <w:marLeft w:val="0"/>
          <w:marRight w:val="0"/>
          <w:marTop w:val="0"/>
          <w:marBottom w:val="0"/>
          <w:divBdr>
            <w:top w:val="none" w:sz="0" w:space="0" w:color="auto"/>
            <w:left w:val="none" w:sz="0" w:space="0" w:color="auto"/>
            <w:bottom w:val="none" w:sz="0" w:space="0" w:color="auto"/>
            <w:right w:val="none" w:sz="0" w:space="0" w:color="auto"/>
          </w:divBdr>
          <w:divsChild>
            <w:div w:id="255788376">
              <w:marLeft w:val="0"/>
              <w:marRight w:val="0"/>
              <w:marTop w:val="0"/>
              <w:marBottom w:val="0"/>
              <w:divBdr>
                <w:top w:val="none" w:sz="0" w:space="0" w:color="auto"/>
                <w:left w:val="none" w:sz="0" w:space="0" w:color="auto"/>
                <w:bottom w:val="none" w:sz="0" w:space="0" w:color="auto"/>
                <w:right w:val="none" w:sz="0" w:space="0" w:color="auto"/>
              </w:divBdr>
              <w:divsChild>
                <w:div w:id="2012756222">
                  <w:marLeft w:val="2865"/>
                  <w:marRight w:val="0"/>
                  <w:marTop w:val="0"/>
                  <w:marBottom w:val="0"/>
                  <w:divBdr>
                    <w:top w:val="none" w:sz="0" w:space="0" w:color="auto"/>
                    <w:left w:val="none" w:sz="0" w:space="0" w:color="auto"/>
                    <w:bottom w:val="none" w:sz="0" w:space="0" w:color="auto"/>
                    <w:right w:val="none" w:sz="0" w:space="0" w:color="auto"/>
                  </w:divBdr>
                  <w:divsChild>
                    <w:div w:id="573395393">
                      <w:marLeft w:val="150"/>
                      <w:marRight w:val="150"/>
                      <w:marTop w:val="0"/>
                      <w:marBottom w:val="0"/>
                      <w:divBdr>
                        <w:top w:val="none" w:sz="0" w:space="0" w:color="auto"/>
                        <w:left w:val="none" w:sz="0" w:space="0" w:color="auto"/>
                        <w:bottom w:val="none" w:sz="0" w:space="0" w:color="auto"/>
                        <w:right w:val="none" w:sz="0" w:space="0" w:color="auto"/>
                      </w:divBdr>
                      <w:divsChild>
                        <w:div w:id="1602494213">
                          <w:marLeft w:val="0"/>
                          <w:marRight w:val="0"/>
                          <w:marTop w:val="0"/>
                          <w:marBottom w:val="0"/>
                          <w:divBdr>
                            <w:top w:val="none" w:sz="0" w:space="0" w:color="auto"/>
                            <w:left w:val="none" w:sz="0" w:space="0" w:color="auto"/>
                            <w:bottom w:val="none" w:sz="0" w:space="0" w:color="auto"/>
                            <w:right w:val="none" w:sz="0" w:space="0" w:color="auto"/>
                          </w:divBdr>
                          <w:divsChild>
                            <w:div w:id="1322347980">
                              <w:marLeft w:val="0"/>
                              <w:marRight w:val="0"/>
                              <w:marTop w:val="0"/>
                              <w:marBottom w:val="0"/>
                              <w:divBdr>
                                <w:top w:val="none" w:sz="0" w:space="0" w:color="auto"/>
                                <w:left w:val="none" w:sz="0" w:space="0" w:color="auto"/>
                                <w:bottom w:val="none" w:sz="0" w:space="0" w:color="auto"/>
                                <w:right w:val="none" w:sz="0" w:space="0" w:color="auto"/>
                              </w:divBdr>
                              <w:divsChild>
                                <w:div w:id="2096587611">
                                  <w:marLeft w:val="0"/>
                                  <w:marRight w:val="0"/>
                                  <w:marTop w:val="0"/>
                                  <w:marBottom w:val="0"/>
                                  <w:divBdr>
                                    <w:top w:val="none" w:sz="0" w:space="0" w:color="auto"/>
                                    <w:left w:val="none" w:sz="0" w:space="0" w:color="auto"/>
                                    <w:bottom w:val="none" w:sz="0" w:space="0" w:color="auto"/>
                                    <w:right w:val="none" w:sz="0" w:space="0" w:color="auto"/>
                                  </w:divBdr>
                                  <w:divsChild>
                                    <w:div w:id="1402170739">
                                      <w:marLeft w:val="0"/>
                                      <w:marRight w:val="0"/>
                                      <w:marTop w:val="0"/>
                                      <w:marBottom w:val="0"/>
                                      <w:divBdr>
                                        <w:top w:val="none" w:sz="0" w:space="0" w:color="auto"/>
                                        <w:left w:val="none" w:sz="0" w:space="0" w:color="auto"/>
                                        <w:bottom w:val="none" w:sz="0" w:space="0" w:color="auto"/>
                                        <w:right w:val="none" w:sz="0" w:space="0" w:color="auto"/>
                                      </w:divBdr>
                                      <w:divsChild>
                                        <w:div w:id="1966306918">
                                          <w:marLeft w:val="0"/>
                                          <w:marRight w:val="0"/>
                                          <w:marTop w:val="0"/>
                                          <w:marBottom w:val="0"/>
                                          <w:divBdr>
                                            <w:top w:val="none" w:sz="0" w:space="0" w:color="auto"/>
                                            <w:left w:val="none" w:sz="0" w:space="0" w:color="auto"/>
                                            <w:bottom w:val="none" w:sz="0" w:space="0" w:color="auto"/>
                                            <w:right w:val="none" w:sz="0" w:space="0" w:color="auto"/>
                                          </w:divBdr>
                                          <w:divsChild>
                                            <w:div w:id="815537033">
                                              <w:marLeft w:val="0"/>
                                              <w:marRight w:val="0"/>
                                              <w:marTop w:val="0"/>
                                              <w:marBottom w:val="0"/>
                                              <w:divBdr>
                                                <w:top w:val="none" w:sz="0" w:space="0" w:color="auto"/>
                                                <w:left w:val="none" w:sz="0" w:space="0" w:color="auto"/>
                                                <w:bottom w:val="none" w:sz="0" w:space="0" w:color="auto"/>
                                                <w:right w:val="none" w:sz="0" w:space="0" w:color="auto"/>
                                              </w:divBdr>
                                              <w:divsChild>
                                                <w:div w:id="1135220775">
                                                  <w:marLeft w:val="0"/>
                                                  <w:marRight w:val="0"/>
                                                  <w:marTop w:val="0"/>
                                                  <w:marBottom w:val="0"/>
                                                  <w:divBdr>
                                                    <w:top w:val="none" w:sz="0" w:space="0" w:color="auto"/>
                                                    <w:left w:val="none" w:sz="0" w:space="0" w:color="auto"/>
                                                    <w:bottom w:val="none" w:sz="0" w:space="0" w:color="auto"/>
                                                    <w:right w:val="none" w:sz="0" w:space="0" w:color="auto"/>
                                                  </w:divBdr>
                                                  <w:divsChild>
                                                    <w:div w:id="203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584265">
      <w:bodyDiv w:val="1"/>
      <w:marLeft w:val="0"/>
      <w:marRight w:val="0"/>
      <w:marTop w:val="0"/>
      <w:marBottom w:val="0"/>
      <w:divBdr>
        <w:top w:val="none" w:sz="0" w:space="0" w:color="auto"/>
        <w:left w:val="none" w:sz="0" w:space="0" w:color="auto"/>
        <w:bottom w:val="none" w:sz="0" w:space="0" w:color="auto"/>
        <w:right w:val="none" w:sz="0" w:space="0" w:color="auto"/>
      </w:divBdr>
      <w:divsChild>
        <w:div w:id="1898055165">
          <w:marLeft w:val="0"/>
          <w:marRight w:val="0"/>
          <w:marTop w:val="0"/>
          <w:marBottom w:val="0"/>
          <w:divBdr>
            <w:top w:val="none" w:sz="0" w:space="0" w:color="auto"/>
            <w:left w:val="none" w:sz="0" w:space="0" w:color="auto"/>
            <w:bottom w:val="none" w:sz="0" w:space="0" w:color="auto"/>
            <w:right w:val="none" w:sz="0" w:space="0" w:color="auto"/>
          </w:divBdr>
          <w:divsChild>
            <w:div w:id="382992700">
              <w:marLeft w:val="0"/>
              <w:marRight w:val="0"/>
              <w:marTop w:val="0"/>
              <w:marBottom w:val="0"/>
              <w:divBdr>
                <w:top w:val="none" w:sz="0" w:space="0" w:color="auto"/>
                <w:left w:val="none" w:sz="0" w:space="0" w:color="auto"/>
                <w:bottom w:val="none" w:sz="0" w:space="0" w:color="auto"/>
                <w:right w:val="none" w:sz="0" w:space="0" w:color="auto"/>
              </w:divBdr>
              <w:divsChild>
                <w:div w:id="1990206774">
                  <w:marLeft w:val="2865"/>
                  <w:marRight w:val="0"/>
                  <w:marTop w:val="0"/>
                  <w:marBottom w:val="0"/>
                  <w:divBdr>
                    <w:top w:val="none" w:sz="0" w:space="0" w:color="auto"/>
                    <w:left w:val="none" w:sz="0" w:space="0" w:color="auto"/>
                    <w:bottom w:val="none" w:sz="0" w:space="0" w:color="auto"/>
                    <w:right w:val="none" w:sz="0" w:space="0" w:color="auto"/>
                  </w:divBdr>
                  <w:divsChild>
                    <w:div w:id="1291206236">
                      <w:marLeft w:val="150"/>
                      <w:marRight w:val="150"/>
                      <w:marTop w:val="0"/>
                      <w:marBottom w:val="0"/>
                      <w:divBdr>
                        <w:top w:val="none" w:sz="0" w:space="0" w:color="auto"/>
                        <w:left w:val="none" w:sz="0" w:space="0" w:color="auto"/>
                        <w:bottom w:val="none" w:sz="0" w:space="0" w:color="auto"/>
                        <w:right w:val="none" w:sz="0" w:space="0" w:color="auto"/>
                      </w:divBdr>
                      <w:divsChild>
                        <w:div w:id="716705855">
                          <w:marLeft w:val="0"/>
                          <w:marRight w:val="0"/>
                          <w:marTop w:val="0"/>
                          <w:marBottom w:val="0"/>
                          <w:divBdr>
                            <w:top w:val="none" w:sz="0" w:space="0" w:color="auto"/>
                            <w:left w:val="none" w:sz="0" w:space="0" w:color="auto"/>
                            <w:bottom w:val="none" w:sz="0" w:space="0" w:color="auto"/>
                            <w:right w:val="none" w:sz="0" w:space="0" w:color="auto"/>
                          </w:divBdr>
                          <w:divsChild>
                            <w:div w:id="1222524803">
                              <w:marLeft w:val="0"/>
                              <w:marRight w:val="0"/>
                              <w:marTop w:val="0"/>
                              <w:marBottom w:val="0"/>
                              <w:divBdr>
                                <w:top w:val="none" w:sz="0" w:space="0" w:color="auto"/>
                                <w:left w:val="none" w:sz="0" w:space="0" w:color="auto"/>
                                <w:bottom w:val="none" w:sz="0" w:space="0" w:color="auto"/>
                                <w:right w:val="none" w:sz="0" w:space="0" w:color="auto"/>
                              </w:divBdr>
                              <w:divsChild>
                                <w:div w:id="1084033974">
                                  <w:marLeft w:val="0"/>
                                  <w:marRight w:val="0"/>
                                  <w:marTop w:val="0"/>
                                  <w:marBottom w:val="0"/>
                                  <w:divBdr>
                                    <w:top w:val="none" w:sz="0" w:space="0" w:color="auto"/>
                                    <w:left w:val="none" w:sz="0" w:space="0" w:color="auto"/>
                                    <w:bottom w:val="none" w:sz="0" w:space="0" w:color="auto"/>
                                    <w:right w:val="none" w:sz="0" w:space="0" w:color="auto"/>
                                  </w:divBdr>
                                  <w:divsChild>
                                    <w:div w:id="1226796798">
                                      <w:marLeft w:val="0"/>
                                      <w:marRight w:val="0"/>
                                      <w:marTop w:val="0"/>
                                      <w:marBottom w:val="0"/>
                                      <w:divBdr>
                                        <w:top w:val="none" w:sz="0" w:space="0" w:color="auto"/>
                                        <w:left w:val="none" w:sz="0" w:space="0" w:color="auto"/>
                                        <w:bottom w:val="none" w:sz="0" w:space="0" w:color="auto"/>
                                        <w:right w:val="none" w:sz="0" w:space="0" w:color="auto"/>
                                      </w:divBdr>
                                      <w:divsChild>
                                        <w:div w:id="1108428904">
                                          <w:marLeft w:val="0"/>
                                          <w:marRight w:val="0"/>
                                          <w:marTop w:val="0"/>
                                          <w:marBottom w:val="0"/>
                                          <w:divBdr>
                                            <w:top w:val="none" w:sz="0" w:space="0" w:color="auto"/>
                                            <w:left w:val="none" w:sz="0" w:space="0" w:color="auto"/>
                                            <w:bottom w:val="none" w:sz="0" w:space="0" w:color="auto"/>
                                            <w:right w:val="none" w:sz="0" w:space="0" w:color="auto"/>
                                          </w:divBdr>
                                          <w:divsChild>
                                            <w:div w:id="131101372">
                                              <w:marLeft w:val="0"/>
                                              <w:marRight w:val="0"/>
                                              <w:marTop w:val="0"/>
                                              <w:marBottom w:val="0"/>
                                              <w:divBdr>
                                                <w:top w:val="none" w:sz="0" w:space="0" w:color="auto"/>
                                                <w:left w:val="none" w:sz="0" w:space="0" w:color="auto"/>
                                                <w:bottom w:val="none" w:sz="0" w:space="0" w:color="auto"/>
                                                <w:right w:val="none" w:sz="0" w:space="0" w:color="auto"/>
                                              </w:divBdr>
                                              <w:divsChild>
                                                <w:div w:id="413555658">
                                                  <w:marLeft w:val="0"/>
                                                  <w:marRight w:val="0"/>
                                                  <w:marTop w:val="0"/>
                                                  <w:marBottom w:val="0"/>
                                                  <w:divBdr>
                                                    <w:top w:val="none" w:sz="0" w:space="0" w:color="auto"/>
                                                    <w:left w:val="none" w:sz="0" w:space="0" w:color="auto"/>
                                                    <w:bottom w:val="none" w:sz="0" w:space="0" w:color="auto"/>
                                                    <w:right w:val="none" w:sz="0" w:space="0" w:color="auto"/>
                                                  </w:divBdr>
                                                  <w:divsChild>
                                                    <w:div w:id="1508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功野　誠之</cp:lastModifiedBy>
  <cp:revision>13</cp:revision>
  <cp:lastPrinted>2022-02-26T09:17:00Z</cp:lastPrinted>
  <dcterms:created xsi:type="dcterms:W3CDTF">2017-03-14T08:42:00Z</dcterms:created>
  <dcterms:modified xsi:type="dcterms:W3CDTF">2022-03-17T02:45:00Z</dcterms:modified>
</cp:coreProperties>
</file>