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25" w:rsidRPr="00D10A8F" w:rsidRDefault="000A1B1D" w:rsidP="00B52725">
      <w:pPr>
        <w:spacing w:line="460" w:lineRule="exact"/>
        <w:jc w:val="center"/>
        <w:rPr>
          <w:sz w:val="32"/>
          <w:szCs w:val="32"/>
        </w:rPr>
      </w:pPr>
      <w:r>
        <w:rPr>
          <w:rFonts w:hint="eastAsia"/>
          <w:sz w:val="32"/>
          <w:szCs w:val="32"/>
        </w:rPr>
        <w:t>泉南市</w:t>
      </w:r>
      <w:r w:rsidR="008E14D7">
        <w:rPr>
          <w:rFonts w:hint="eastAsia"/>
          <w:sz w:val="32"/>
          <w:szCs w:val="32"/>
        </w:rPr>
        <w:t>後期高齢者医療</w:t>
      </w:r>
      <w:r>
        <w:rPr>
          <w:rFonts w:hint="eastAsia"/>
          <w:sz w:val="32"/>
          <w:szCs w:val="32"/>
        </w:rPr>
        <w:t>制度</w:t>
      </w:r>
      <w:r w:rsidR="00B52725">
        <w:rPr>
          <w:rFonts w:hint="eastAsia"/>
          <w:sz w:val="32"/>
          <w:szCs w:val="32"/>
        </w:rPr>
        <w:t xml:space="preserve"> </w:t>
      </w:r>
      <w:r w:rsidR="00B52725" w:rsidRPr="00D10A8F">
        <w:rPr>
          <w:rFonts w:hint="eastAsia"/>
          <w:sz w:val="32"/>
          <w:szCs w:val="32"/>
        </w:rPr>
        <w:t>被保険者情報等</w:t>
      </w:r>
    </w:p>
    <w:p w:rsidR="00B52725" w:rsidRDefault="00B52725" w:rsidP="00B52725">
      <w:pPr>
        <w:spacing w:line="460" w:lineRule="exact"/>
        <w:jc w:val="center"/>
        <w:rPr>
          <w:sz w:val="32"/>
          <w:szCs w:val="32"/>
        </w:rPr>
      </w:pPr>
      <w:r w:rsidRPr="00D10A8F">
        <w:rPr>
          <w:rFonts w:hint="eastAsia"/>
          <w:sz w:val="32"/>
          <w:szCs w:val="32"/>
        </w:rPr>
        <w:t>不開示設定</w:t>
      </w:r>
      <w:r w:rsidRPr="00D10A8F">
        <w:rPr>
          <w:rFonts w:hint="eastAsia"/>
          <w:sz w:val="32"/>
          <w:szCs w:val="32"/>
        </w:rPr>
        <w:t xml:space="preserve"> </w:t>
      </w:r>
      <w:r w:rsidRPr="00D10A8F">
        <w:rPr>
          <w:rFonts w:hint="eastAsia"/>
          <w:sz w:val="32"/>
          <w:szCs w:val="32"/>
        </w:rPr>
        <w:t>・</w:t>
      </w:r>
      <w:r w:rsidRPr="00D10A8F">
        <w:rPr>
          <w:rFonts w:hint="eastAsia"/>
          <w:sz w:val="32"/>
          <w:szCs w:val="32"/>
        </w:rPr>
        <w:t xml:space="preserve"> </w:t>
      </w:r>
      <w:r w:rsidRPr="00D10A8F">
        <w:rPr>
          <w:rFonts w:hint="eastAsia"/>
          <w:sz w:val="32"/>
          <w:szCs w:val="32"/>
        </w:rPr>
        <w:t>不開示解除</w:t>
      </w:r>
      <w:r>
        <w:rPr>
          <w:rFonts w:hint="eastAsia"/>
          <w:sz w:val="32"/>
          <w:szCs w:val="32"/>
        </w:rPr>
        <w:t xml:space="preserve"> </w:t>
      </w:r>
      <w:r w:rsidRPr="00D10A8F">
        <w:rPr>
          <w:rFonts w:hint="eastAsia"/>
          <w:sz w:val="32"/>
          <w:szCs w:val="32"/>
        </w:rPr>
        <w:t xml:space="preserve">　申出書</w:t>
      </w:r>
    </w:p>
    <w:p w:rsidR="00B52725" w:rsidRDefault="00B52725" w:rsidP="003E5F31">
      <w:pPr>
        <w:jc w:val="right"/>
      </w:pPr>
    </w:p>
    <w:p w:rsidR="000A1B1D" w:rsidRPr="00B52725" w:rsidRDefault="000A1B1D" w:rsidP="003E5F31">
      <w:pPr>
        <w:jc w:val="right"/>
        <w:rPr>
          <w:rFonts w:hint="eastAsia"/>
        </w:rPr>
      </w:pPr>
    </w:p>
    <w:p w:rsidR="003E5F31" w:rsidRPr="000A1B1D" w:rsidRDefault="003E5F31" w:rsidP="003E5F31">
      <w:pPr>
        <w:jc w:val="right"/>
        <w:rPr>
          <w:sz w:val="24"/>
          <w:szCs w:val="24"/>
        </w:rPr>
      </w:pPr>
      <w:r w:rsidRPr="000A1B1D">
        <w:rPr>
          <w:rFonts w:hint="eastAsia"/>
          <w:sz w:val="24"/>
          <w:szCs w:val="24"/>
        </w:rPr>
        <w:t>申請日　　　　年　　月　　日</w:t>
      </w:r>
    </w:p>
    <w:p w:rsidR="003E5F31" w:rsidRPr="000A1B1D" w:rsidRDefault="003E5F31" w:rsidP="003E5F31">
      <w:pPr>
        <w:spacing w:line="460" w:lineRule="exact"/>
        <w:jc w:val="left"/>
        <w:rPr>
          <w:sz w:val="24"/>
          <w:szCs w:val="24"/>
        </w:rPr>
      </w:pPr>
    </w:p>
    <w:p w:rsidR="003E5F31" w:rsidRPr="000A1B1D" w:rsidRDefault="003E5F31" w:rsidP="003E5F31">
      <w:pPr>
        <w:spacing w:line="460" w:lineRule="exact"/>
        <w:jc w:val="left"/>
        <w:rPr>
          <w:sz w:val="24"/>
          <w:szCs w:val="24"/>
        </w:rPr>
      </w:pPr>
      <w:r w:rsidRPr="000A1B1D">
        <w:rPr>
          <w:rFonts w:hint="eastAsia"/>
          <w:sz w:val="24"/>
          <w:szCs w:val="24"/>
        </w:rPr>
        <w:t>泉南市長　様</w:t>
      </w:r>
    </w:p>
    <w:p w:rsidR="003E5F31" w:rsidRPr="000A1B1D" w:rsidRDefault="000A1B1D" w:rsidP="00B52725">
      <w:pPr>
        <w:spacing w:line="420" w:lineRule="exact"/>
        <w:jc w:val="left"/>
        <w:rPr>
          <w:sz w:val="24"/>
          <w:szCs w:val="24"/>
          <w:u w:val="single"/>
        </w:rPr>
      </w:pPr>
      <w:r>
        <w:rPr>
          <w:rFonts w:hint="eastAsia"/>
          <w:sz w:val="24"/>
          <w:szCs w:val="24"/>
        </w:rPr>
        <w:t xml:space="preserve">　　　　　　　　　　　　　　　　　　</w:t>
      </w:r>
      <w:r w:rsidR="00B52725" w:rsidRPr="000A1B1D">
        <w:rPr>
          <w:rFonts w:hint="eastAsia"/>
          <w:sz w:val="24"/>
          <w:szCs w:val="24"/>
        </w:rPr>
        <w:t xml:space="preserve">申出者　</w:t>
      </w:r>
      <w:r w:rsidR="00B52725" w:rsidRPr="000A1B1D">
        <w:rPr>
          <w:rFonts w:hint="eastAsia"/>
          <w:sz w:val="24"/>
          <w:szCs w:val="24"/>
          <w:u w:val="single"/>
        </w:rPr>
        <w:t xml:space="preserve">住所　　　　　　　　　</w:t>
      </w:r>
      <w:r>
        <w:rPr>
          <w:rFonts w:hint="eastAsia"/>
          <w:sz w:val="24"/>
          <w:szCs w:val="24"/>
          <w:u w:val="single"/>
        </w:rPr>
        <w:t xml:space="preserve">　　　　</w:t>
      </w:r>
    </w:p>
    <w:p w:rsidR="00B52725" w:rsidRPr="000A1B1D" w:rsidRDefault="00B52725" w:rsidP="00B52725">
      <w:pPr>
        <w:spacing w:line="420" w:lineRule="exact"/>
        <w:jc w:val="left"/>
        <w:rPr>
          <w:sz w:val="24"/>
          <w:szCs w:val="24"/>
        </w:rPr>
      </w:pPr>
    </w:p>
    <w:p w:rsidR="00B52725" w:rsidRPr="000A1B1D" w:rsidRDefault="000A1B1D" w:rsidP="00C1446C">
      <w:pPr>
        <w:spacing w:line="400" w:lineRule="exact"/>
        <w:jc w:val="left"/>
        <w:rPr>
          <w:sz w:val="24"/>
          <w:szCs w:val="24"/>
          <w:u w:val="single"/>
        </w:rPr>
      </w:pPr>
      <w:r>
        <w:rPr>
          <w:rFonts w:hint="eastAsia"/>
          <w:sz w:val="24"/>
          <w:szCs w:val="24"/>
        </w:rPr>
        <w:t xml:space="preserve">　　　　　　　　　　　　　　　　　　　　　　</w:t>
      </w:r>
      <w:r w:rsidR="00B52725" w:rsidRPr="000A1B1D">
        <w:rPr>
          <w:rFonts w:hint="eastAsia"/>
          <w:sz w:val="24"/>
          <w:szCs w:val="24"/>
          <w:u w:val="single"/>
        </w:rPr>
        <w:t xml:space="preserve">氏名　　　　　</w:t>
      </w:r>
      <w:r w:rsidR="00C1446C" w:rsidRPr="000A1B1D">
        <w:rPr>
          <w:rFonts w:hint="eastAsia"/>
          <w:sz w:val="24"/>
          <w:szCs w:val="24"/>
          <w:u w:val="single"/>
        </w:rPr>
        <w:t xml:space="preserve">　</w:t>
      </w:r>
      <w:r>
        <w:rPr>
          <w:rFonts w:hint="eastAsia"/>
          <w:sz w:val="24"/>
          <w:szCs w:val="24"/>
          <w:u w:val="single"/>
        </w:rPr>
        <w:t xml:space="preserve">　　　　　　　</w:t>
      </w:r>
    </w:p>
    <w:p w:rsidR="00C1446C" w:rsidRPr="000A1B1D" w:rsidRDefault="00C1446C" w:rsidP="00C1446C">
      <w:pPr>
        <w:spacing w:line="400" w:lineRule="exact"/>
        <w:jc w:val="left"/>
        <w:rPr>
          <w:sz w:val="24"/>
          <w:szCs w:val="24"/>
          <w:u w:val="single"/>
        </w:rPr>
      </w:pPr>
    </w:p>
    <w:p w:rsidR="00B52725" w:rsidRPr="000A1B1D" w:rsidRDefault="00B52725" w:rsidP="000A1B1D">
      <w:pPr>
        <w:spacing w:line="400" w:lineRule="exact"/>
        <w:ind w:firstLineChars="2200" w:firstLine="5280"/>
        <w:jc w:val="left"/>
        <w:rPr>
          <w:sz w:val="24"/>
          <w:szCs w:val="24"/>
          <w:u w:val="single"/>
        </w:rPr>
      </w:pPr>
      <w:r w:rsidRPr="000A1B1D">
        <w:rPr>
          <w:rFonts w:hint="eastAsia"/>
          <w:sz w:val="24"/>
          <w:szCs w:val="24"/>
          <w:u w:val="single"/>
        </w:rPr>
        <w:t>電話番号</w:t>
      </w:r>
      <w:r w:rsidR="000A1B1D">
        <w:rPr>
          <w:rFonts w:hint="eastAsia"/>
          <w:sz w:val="24"/>
          <w:szCs w:val="24"/>
          <w:u w:val="single"/>
        </w:rPr>
        <w:t xml:space="preserve">　　　　　　　　　　　</w:t>
      </w:r>
    </w:p>
    <w:p w:rsidR="00B52725" w:rsidRPr="000A1B1D" w:rsidRDefault="00B52725" w:rsidP="00B52725">
      <w:pPr>
        <w:rPr>
          <w:sz w:val="24"/>
          <w:szCs w:val="24"/>
        </w:rPr>
      </w:pPr>
    </w:p>
    <w:p w:rsidR="00B52725" w:rsidRDefault="00B52725" w:rsidP="00B52725">
      <w:pPr>
        <w:rPr>
          <w:sz w:val="24"/>
          <w:szCs w:val="24"/>
        </w:rPr>
      </w:pPr>
    </w:p>
    <w:p w:rsidR="000A1B1D" w:rsidRPr="000A1B1D" w:rsidRDefault="000A1B1D" w:rsidP="00B52725">
      <w:pPr>
        <w:rPr>
          <w:rFonts w:hint="eastAsia"/>
          <w:sz w:val="24"/>
          <w:szCs w:val="24"/>
        </w:rPr>
      </w:pPr>
    </w:p>
    <w:p w:rsidR="00B52725" w:rsidRPr="000A1B1D" w:rsidRDefault="00B52725" w:rsidP="00266BA0">
      <w:pPr>
        <w:ind w:left="240" w:hangingChars="100" w:hanging="240"/>
        <w:rPr>
          <w:sz w:val="24"/>
          <w:szCs w:val="24"/>
        </w:rPr>
      </w:pPr>
      <w:r w:rsidRPr="000A1B1D">
        <w:rPr>
          <w:rFonts w:hint="eastAsia"/>
          <w:sz w:val="24"/>
          <w:szCs w:val="24"/>
        </w:rPr>
        <w:t>マイナポータル及び保険医療機関等並びに保険薬局等における裏面の不開示事項について　　不開示設定　・　不開示解除　　することを申出ます。</w:t>
      </w:r>
    </w:p>
    <w:tbl>
      <w:tblPr>
        <w:tblStyle w:val="a3"/>
        <w:tblpPr w:leftFromText="142" w:rightFromText="142" w:vertAnchor="text" w:horzAnchor="margin" w:tblpX="-294" w:tblpY="597"/>
        <w:tblW w:w="9078" w:type="dxa"/>
        <w:tblLook w:val="04A0" w:firstRow="1" w:lastRow="0" w:firstColumn="1" w:lastColumn="0" w:noHBand="0" w:noVBand="1"/>
      </w:tblPr>
      <w:tblGrid>
        <w:gridCol w:w="2557"/>
        <w:gridCol w:w="6521"/>
      </w:tblGrid>
      <w:tr w:rsidR="00942B2D" w:rsidRPr="000A1B1D" w:rsidTr="000A1B1D">
        <w:trPr>
          <w:trHeight w:val="843"/>
        </w:trPr>
        <w:tc>
          <w:tcPr>
            <w:tcW w:w="2557" w:type="dxa"/>
          </w:tcPr>
          <w:p w:rsidR="00942B2D" w:rsidRPr="000A1B1D" w:rsidRDefault="008E14D7" w:rsidP="005C7B13">
            <w:pPr>
              <w:spacing w:line="480" w:lineRule="auto"/>
              <w:jc w:val="center"/>
              <w:rPr>
                <w:sz w:val="24"/>
                <w:szCs w:val="24"/>
              </w:rPr>
            </w:pPr>
            <w:r w:rsidRPr="000A1B1D">
              <w:rPr>
                <w:rFonts w:hint="eastAsia"/>
                <w:sz w:val="24"/>
                <w:szCs w:val="24"/>
              </w:rPr>
              <w:t>被保険者番号</w:t>
            </w:r>
          </w:p>
        </w:tc>
        <w:tc>
          <w:tcPr>
            <w:tcW w:w="6521" w:type="dxa"/>
          </w:tcPr>
          <w:p w:rsidR="00942B2D" w:rsidRPr="000A1B1D" w:rsidRDefault="00942B2D" w:rsidP="005C7B13">
            <w:pPr>
              <w:spacing w:line="480" w:lineRule="auto"/>
              <w:ind w:firstLineChars="500" w:firstLine="1200"/>
              <w:rPr>
                <w:sz w:val="24"/>
                <w:szCs w:val="24"/>
              </w:rPr>
            </w:pPr>
          </w:p>
        </w:tc>
      </w:tr>
      <w:tr w:rsidR="000A1B1D" w:rsidRPr="000A1B1D" w:rsidTr="000A1B1D">
        <w:trPr>
          <w:trHeight w:val="1803"/>
        </w:trPr>
        <w:tc>
          <w:tcPr>
            <w:tcW w:w="2557" w:type="dxa"/>
            <w:vAlign w:val="center"/>
          </w:tcPr>
          <w:p w:rsidR="000A1B1D" w:rsidRPr="000A1B1D" w:rsidRDefault="000A1B1D" w:rsidP="00483ABF">
            <w:pPr>
              <w:spacing w:line="480" w:lineRule="auto"/>
              <w:jc w:val="center"/>
              <w:rPr>
                <w:sz w:val="24"/>
                <w:szCs w:val="24"/>
              </w:rPr>
            </w:pPr>
            <w:r w:rsidRPr="000A1B1D">
              <w:rPr>
                <w:rFonts w:hint="eastAsia"/>
                <w:sz w:val="24"/>
                <w:szCs w:val="24"/>
              </w:rPr>
              <w:t>不開示設定理由</w:t>
            </w:r>
          </w:p>
        </w:tc>
        <w:tc>
          <w:tcPr>
            <w:tcW w:w="6521" w:type="dxa"/>
          </w:tcPr>
          <w:p w:rsidR="000A1B1D" w:rsidRPr="000A1B1D" w:rsidRDefault="000A1B1D" w:rsidP="005C7B13">
            <w:pPr>
              <w:rPr>
                <w:sz w:val="24"/>
                <w:szCs w:val="24"/>
              </w:rPr>
            </w:pPr>
          </w:p>
        </w:tc>
      </w:tr>
      <w:tr w:rsidR="000A1B1D" w:rsidRPr="000A1B1D" w:rsidTr="000A1B1D">
        <w:trPr>
          <w:trHeight w:val="2113"/>
        </w:trPr>
        <w:tc>
          <w:tcPr>
            <w:tcW w:w="2557" w:type="dxa"/>
            <w:vAlign w:val="center"/>
          </w:tcPr>
          <w:p w:rsidR="000A1B1D" w:rsidRPr="000A1B1D" w:rsidRDefault="000A1B1D" w:rsidP="00483ABF">
            <w:pPr>
              <w:spacing w:line="480" w:lineRule="auto"/>
              <w:jc w:val="center"/>
              <w:rPr>
                <w:sz w:val="24"/>
                <w:szCs w:val="24"/>
              </w:rPr>
            </w:pPr>
            <w:r w:rsidRPr="000A1B1D">
              <w:rPr>
                <w:rFonts w:hint="eastAsia"/>
                <w:sz w:val="24"/>
                <w:szCs w:val="24"/>
              </w:rPr>
              <w:t>不開示解除理由</w:t>
            </w:r>
          </w:p>
        </w:tc>
        <w:tc>
          <w:tcPr>
            <w:tcW w:w="6521" w:type="dxa"/>
          </w:tcPr>
          <w:p w:rsidR="000A1B1D" w:rsidRPr="000A1B1D" w:rsidRDefault="000A1B1D" w:rsidP="005C7B13">
            <w:pPr>
              <w:rPr>
                <w:sz w:val="24"/>
                <w:szCs w:val="24"/>
              </w:rPr>
            </w:pPr>
          </w:p>
        </w:tc>
      </w:tr>
    </w:tbl>
    <w:p w:rsidR="00EB4EB4" w:rsidRDefault="00EB4EB4" w:rsidP="00942B2D">
      <w:pPr>
        <w:jc w:val="right"/>
        <w:rPr>
          <w:sz w:val="24"/>
          <w:szCs w:val="24"/>
        </w:rPr>
      </w:pPr>
    </w:p>
    <w:p w:rsidR="000A1B1D" w:rsidRPr="000A1B1D" w:rsidRDefault="000A1B1D" w:rsidP="00942B2D">
      <w:pPr>
        <w:jc w:val="right"/>
        <w:rPr>
          <w:rFonts w:hint="eastAsia"/>
          <w:sz w:val="24"/>
          <w:szCs w:val="24"/>
        </w:rPr>
      </w:pPr>
    </w:p>
    <w:p w:rsidR="00B52725" w:rsidRPr="000A1B1D" w:rsidRDefault="00B52725" w:rsidP="00AC32B2">
      <w:pPr>
        <w:spacing w:line="220" w:lineRule="exact"/>
        <w:jc w:val="right"/>
        <w:rPr>
          <w:sz w:val="24"/>
          <w:szCs w:val="24"/>
        </w:rPr>
      </w:pPr>
    </w:p>
    <w:p w:rsidR="008874FE" w:rsidRPr="000A1B1D" w:rsidRDefault="00AC32B2" w:rsidP="00AC32B2">
      <w:pPr>
        <w:spacing w:line="260" w:lineRule="exact"/>
        <w:jc w:val="right"/>
        <w:rPr>
          <w:sz w:val="24"/>
          <w:szCs w:val="24"/>
        </w:rPr>
      </w:pPr>
      <w:r w:rsidRPr="000A1B1D">
        <w:rPr>
          <w:rFonts w:hint="eastAsia"/>
          <w:sz w:val="24"/>
          <w:szCs w:val="24"/>
        </w:rPr>
        <w:t xml:space="preserve">　　　　　　　　　　　　　（裏面あり）</w:t>
      </w:r>
    </w:p>
    <w:p w:rsidR="000A1B1D" w:rsidRDefault="000A1B1D" w:rsidP="000A1B1D">
      <w:pPr>
        <w:rPr>
          <w:sz w:val="24"/>
          <w:szCs w:val="24"/>
        </w:rPr>
      </w:pPr>
    </w:p>
    <w:p w:rsidR="000A1B1D" w:rsidRDefault="000A1B1D" w:rsidP="000A1B1D">
      <w:pPr>
        <w:rPr>
          <w:sz w:val="24"/>
          <w:szCs w:val="24"/>
        </w:rPr>
      </w:pPr>
    </w:p>
    <w:p w:rsidR="00EB4EB4" w:rsidRPr="000A1B1D" w:rsidRDefault="00D10A8F" w:rsidP="00EB4EB4">
      <w:pPr>
        <w:rPr>
          <w:sz w:val="24"/>
          <w:szCs w:val="24"/>
          <w:u w:val="single"/>
        </w:rPr>
      </w:pPr>
      <w:bookmarkStart w:id="0" w:name="_GoBack"/>
      <w:bookmarkEnd w:id="0"/>
      <w:r w:rsidRPr="000A1B1D">
        <w:rPr>
          <w:rFonts w:hint="eastAsia"/>
          <w:sz w:val="24"/>
          <w:szCs w:val="24"/>
          <w:u w:val="single"/>
        </w:rPr>
        <w:lastRenderedPageBreak/>
        <w:t>※</w:t>
      </w:r>
      <w:r w:rsidR="003259DD" w:rsidRPr="000A1B1D">
        <w:rPr>
          <w:rFonts w:hint="eastAsia"/>
          <w:sz w:val="24"/>
          <w:szCs w:val="24"/>
          <w:u w:val="single"/>
        </w:rPr>
        <w:t>以下の不開示事項</w:t>
      </w:r>
      <w:r w:rsidR="00B52725" w:rsidRPr="000A1B1D">
        <w:rPr>
          <w:rFonts w:hint="eastAsia"/>
          <w:sz w:val="24"/>
          <w:szCs w:val="24"/>
          <w:u w:val="single"/>
        </w:rPr>
        <w:t>の</w:t>
      </w:r>
      <w:r w:rsidRPr="000A1B1D">
        <w:rPr>
          <w:rFonts w:hint="eastAsia"/>
          <w:sz w:val="24"/>
          <w:szCs w:val="24"/>
          <w:u w:val="single"/>
        </w:rPr>
        <w:t>確認</w:t>
      </w:r>
      <w:r w:rsidR="003259DD" w:rsidRPr="000A1B1D">
        <w:rPr>
          <w:rFonts w:hint="eastAsia"/>
          <w:sz w:val="24"/>
          <w:szCs w:val="24"/>
          <w:u w:val="single"/>
        </w:rPr>
        <w:t>及び</w:t>
      </w:r>
      <w:r w:rsidR="00B52725" w:rsidRPr="000A1B1D">
        <w:rPr>
          <w:rFonts w:hint="eastAsia"/>
          <w:sz w:val="24"/>
          <w:szCs w:val="24"/>
          <w:u w:val="single"/>
        </w:rPr>
        <w:t>留意</w:t>
      </w:r>
      <w:r w:rsidRPr="000A1B1D">
        <w:rPr>
          <w:rFonts w:hint="eastAsia"/>
          <w:sz w:val="24"/>
          <w:szCs w:val="24"/>
          <w:u w:val="single"/>
        </w:rPr>
        <w:t>事項を了承の上、</w:t>
      </w:r>
      <w:r w:rsidR="003259DD" w:rsidRPr="000A1B1D">
        <w:rPr>
          <w:rFonts w:hint="eastAsia"/>
          <w:sz w:val="24"/>
          <w:szCs w:val="24"/>
          <w:u w:val="single"/>
        </w:rPr>
        <w:t>□</w:t>
      </w:r>
      <w:r w:rsidRPr="000A1B1D">
        <w:rPr>
          <w:rFonts w:hint="eastAsia"/>
          <w:sz w:val="24"/>
          <w:szCs w:val="24"/>
          <w:u w:val="single"/>
        </w:rPr>
        <w:t>にチェックを入れて</w:t>
      </w:r>
      <w:r w:rsidR="003259DD" w:rsidRPr="000A1B1D">
        <w:rPr>
          <w:rFonts w:hint="eastAsia"/>
          <w:sz w:val="24"/>
          <w:szCs w:val="24"/>
          <w:u w:val="single"/>
        </w:rPr>
        <w:t>ください。</w:t>
      </w:r>
    </w:p>
    <w:p w:rsidR="005C7B13" w:rsidRPr="000A1B1D" w:rsidRDefault="005C7B13" w:rsidP="00EB4EB4">
      <w:pPr>
        <w:rPr>
          <w:sz w:val="24"/>
          <w:szCs w:val="24"/>
          <w:u w:val="single"/>
        </w:rPr>
      </w:pPr>
    </w:p>
    <w:tbl>
      <w:tblPr>
        <w:tblStyle w:val="a3"/>
        <w:tblW w:w="9356" w:type="dxa"/>
        <w:tblInd w:w="-289" w:type="dxa"/>
        <w:tblLook w:val="04A0" w:firstRow="1" w:lastRow="0" w:firstColumn="1" w:lastColumn="0" w:noHBand="0" w:noVBand="1"/>
      </w:tblPr>
      <w:tblGrid>
        <w:gridCol w:w="1277"/>
        <w:gridCol w:w="8079"/>
      </w:tblGrid>
      <w:tr w:rsidR="003259DD" w:rsidRPr="000A1B1D" w:rsidTr="008874FE">
        <w:tc>
          <w:tcPr>
            <w:tcW w:w="1277" w:type="dxa"/>
            <w:vAlign w:val="center"/>
          </w:tcPr>
          <w:p w:rsidR="003259DD" w:rsidRPr="000A1B1D" w:rsidRDefault="003259DD" w:rsidP="008874FE">
            <w:pPr>
              <w:spacing w:line="360" w:lineRule="auto"/>
              <w:rPr>
                <w:szCs w:val="21"/>
                <w:u w:val="single"/>
              </w:rPr>
            </w:pPr>
            <w:r w:rsidRPr="000A1B1D">
              <w:rPr>
                <w:rFonts w:hint="eastAsia"/>
                <w:szCs w:val="21"/>
              </w:rPr>
              <w:t>不開示事項</w:t>
            </w:r>
          </w:p>
        </w:tc>
        <w:tc>
          <w:tcPr>
            <w:tcW w:w="8079" w:type="dxa"/>
          </w:tcPr>
          <w:p w:rsidR="00C1446C" w:rsidRPr="000A1B1D" w:rsidRDefault="008B2C19" w:rsidP="008B2C19">
            <w:pPr>
              <w:spacing w:line="360" w:lineRule="auto"/>
              <w:ind w:firstLineChars="200" w:firstLine="480"/>
              <w:rPr>
                <w:sz w:val="24"/>
                <w:szCs w:val="24"/>
              </w:rPr>
            </w:pPr>
            <w:r w:rsidRPr="000A1B1D">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83820</wp:posOffset>
                      </wp:positionV>
                      <wp:extent cx="180975" cy="1219200"/>
                      <wp:effectExtent l="38100" t="0" r="28575" b="19050"/>
                      <wp:wrapNone/>
                      <wp:docPr id="3" name="左中かっこ 3"/>
                      <wp:cNvGraphicFramePr/>
                      <a:graphic xmlns:a="http://schemas.openxmlformats.org/drawingml/2006/main">
                        <a:graphicData uri="http://schemas.microsoft.com/office/word/2010/wordprocessingShape">
                          <wps:wsp>
                            <wps:cNvSpPr/>
                            <wps:spPr>
                              <a:xfrm>
                                <a:off x="0" y="0"/>
                                <a:ext cx="180975" cy="1219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0BB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2.9pt;margin-top:6.6pt;width:14.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" adj="267" strokecolor="black [3200]" strokeweight=".5pt">
                      <v:stroke joinstyle="miter"/>
                    </v:shape>
                  </w:pict>
                </mc:Fallback>
              </mc:AlternateContent>
            </w:r>
            <w:r w:rsidRPr="000A1B1D">
              <w:rPr>
                <w:rFonts w:hint="eastAsia"/>
                <w:sz w:val="24"/>
                <w:szCs w:val="24"/>
              </w:rPr>
              <w:t xml:space="preserve"> </w:t>
            </w:r>
            <w:r w:rsidR="00FE4B08" w:rsidRPr="000A1B1D">
              <w:rPr>
                <w:rFonts w:hint="eastAsia"/>
                <w:sz w:val="24"/>
                <w:szCs w:val="24"/>
              </w:rPr>
              <w:t>資格</w:t>
            </w:r>
            <w:r w:rsidR="003259DD" w:rsidRPr="000A1B1D">
              <w:rPr>
                <w:rFonts w:hint="eastAsia"/>
                <w:sz w:val="24"/>
                <w:szCs w:val="24"/>
              </w:rPr>
              <w:t>情報（氏名・生年月日・性別・住所</w:t>
            </w:r>
            <w:r w:rsidR="00C1446C" w:rsidRPr="000A1B1D">
              <w:rPr>
                <w:rFonts w:hint="eastAsia"/>
                <w:sz w:val="24"/>
                <w:szCs w:val="24"/>
              </w:rPr>
              <w:t>・保険者名・資格得喪日等）</w:t>
            </w:r>
          </w:p>
          <w:p w:rsidR="00C1446C" w:rsidRPr="000A1B1D" w:rsidRDefault="008B2C19" w:rsidP="008B2C19">
            <w:pPr>
              <w:spacing w:line="360" w:lineRule="auto"/>
              <w:ind w:leftChars="100" w:left="210" w:firstLineChars="200" w:firstLine="480"/>
              <w:rPr>
                <w:sz w:val="24"/>
                <w:szCs w:val="24"/>
              </w:rPr>
            </w:pPr>
            <w:r w:rsidRPr="000A1B1D">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283845</wp:posOffset>
                      </wp:positionV>
                      <wp:extent cx="114300" cy="1333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14300" cy="1333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7F13" id="正方形/長方形 4" o:spid="_x0000_s1026" style="position:absolute;left:0;text-align:left;margin-left:-1.3pt;margin-top:22.3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" fillcolor="white [3201]" strokecolor="black [3200]" strokeweight="1pt"/>
                  </w:pict>
                </mc:Fallback>
              </mc:AlternateContent>
            </w:r>
            <w:r w:rsidR="00FD4228" w:rsidRPr="000A1B1D">
              <w:rPr>
                <w:rFonts w:hint="eastAsia"/>
                <w:sz w:val="24"/>
                <w:szCs w:val="24"/>
              </w:rPr>
              <w:t>薬剤情報（調剤内容等）</w:t>
            </w:r>
          </w:p>
          <w:p w:rsidR="00C1446C" w:rsidRPr="000A1B1D" w:rsidRDefault="00731E7E" w:rsidP="008B2C19">
            <w:pPr>
              <w:spacing w:line="360" w:lineRule="auto"/>
              <w:ind w:leftChars="100" w:left="210" w:firstLineChars="200" w:firstLine="480"/>
              <w:rPr>
                <w:sz w:val="24"/>
                <w:szCs w:val="24"/>
              </w:rPr>
            </w:pPr>
            <w:r w:rsidRPr="000A1B1D">
              <w:rPr>
                <w:rFonts w:hint="eastAsia"/>
                <w:sz w:val="24"/>
                <w:szCs w:val="24"/>
              </w:rPr>
              <w:t>特定健診情報等</w:t>
            </w:r>
            <w:r w:rsidR="00FD4228" w:rsidRPr="000A1B1D">
              <w:rPr>
                <w:rFonts w:hint="eastAsia"/>
                <w:sz w:val="24"/>
                <w:szCs w:val="24"/>
              </w:rPr>
              <w:t>（特定健診結果情報等）</w:t>
            </w:r>
          </w:p>
          <w:p w:rsidR="00731E7E" w:rsidRPr="000A1B1D" w:rsidRDefault="00AD5776" w:rsidP="008B2C19">
            <w:pPr>
              <w:spacing w:line="360" w:lineRule="auto"/>
              <w:ind w:leftChars="100" w:left="210" w:firstLineChars="200" w:firstLine="480"/>
              <w:rPr>
                <w:sz w:val="24"/>
                <w:szCs w:val="24"/>
              </w:rPr>
            </w:pPr>
            <w:r w:rsidRPr="000A1B1D">
              <w:rPr>
                <w:rFonts w:hint="eastAsia"/>
                <w:sz w:val="24"/>
                <w:szCs w:val="24"/>
              </w:rPr>
              <w:t>医療費通知</w:t>
            </w:r>
            <w:r w:rsidRPr="000A1B1D">
              <w:rPr>
                <w:sz w:val="24"/>
                <w:szCs w:val="24"/>
              </w:rPr>
              <w:t>情報</w:t>
            </w:r>
            <w:r w:rsidR="00FD4228" w:rsidRPr="000A1B1D">
              <w:rPr>
                <w:rFonts w:hint="eastAsia"/>
                <w:sz w:val="24"/>
                <w:szCs w:val="24"/>
              </w:rPr>
              <w:t>（受診医療機関名・診療年月・医療費総額等）</w:t>
            </w:r>
          </w:p>
        </w:tc>
      </w:tr>
    </w:tbl>
    <w:p w:rsidR="003E5F31" w:rsidRDefault="003E5F31" w:rsidP="00EB4EB4">
      <w:pPr>
        <w:rPr>
          <w:szCs w:val="21"/>
        </w:rPr>
      </w:pPr>
    </w:p>
    <w:p w:rsidR="00FD4228" w:rsidRDefault="00FD4228" w:rsidP="00EB4EB4">
      <w:pPr>
        <w:rPr>
          <w:szCs w:val="21"/>
          <w:u w:val="single"/>
        </w:rPr>
      </w:pPr>
    </w:p>
    <w:tbl>
      <w:tblPr>
        <w:tblStyle w:val="a3"/>
        <w:tblW w:w="9352" w:type="dxa"/>
        <w:tblInd w:w="-285" w:type="dxa"/>
        <w:tblLook w:val="04A0" w:firstRow="1" w:lastRow="0" w:firstColumn="1" w:lastColumn="0" w:noHBand="0" w:noVBand="1"/>
      </w:tblPr>
      <w:tblGrid>
        <w:gridCol w:w="1273"/>
        <w:gridCol w:w="8079"/>
      </w:tblGrid>
      <w:tr w:rsidR="00FD4228" w:rsidRPr="000A1B1D" w:rsidTr="00266BA0">
        <w:tc>
          <w:tcPr>
            <w:tcW w:w="1273" w:type="dxa"/>
            <w:vAlign w:val="center"/>
          </w:tcPr>
          <w:p w:rsidR="00FD4228" w:rsidRPr="000A1B1D" w:rsidRDefault="00B52725" w:rsidP="00266BA0">
            <w:pPr>
              <w:jc w:val="center"/>
              <w:rPr>
                <w:sz w:val="24"/>
                <w:szCs w:val="24"/>
              </w:rPr>
            </w:pPr>
            <w:r w:rsidRPr="000A1B1D">
              <w:rPr>
                <w:rFonts w:hint="eastAsia"/>
                <w:sz w:val="24"/>
                <w:szCs w:val="24"/>
              </w:rPr>
              <w:t>留意</w:t>
            </w:r>
            <w:r w:rsidR="00FD4228" w:rsidRPr="000A1B1D">
              <w:rPr>
                <w:rFonts w:hint="eastAsia"/>
                <w:sz w:val="24"/>
                <w:szCs w:val="24"/>
              </w:rPr>
              <w:t>事項</w:t>
            </w:r>
          </w:p>
          <w:p w:rsidR="00FD4228" w:rsidRPr="000A1B1D" w:rsidRDefault="00FD4228" w:rsidP="00483ABF">
            <w:pPr>
              <w:rPr>
                <w:sz w:val="24"/>
                <w:szCs w:val="24"/>
              </w:rPr>
            </w:pPr>
          </w:p>
        </w:tc>
        <w:tc>
          <w:tcPr>
            <w:tcW w:w="8079" w:type="dxa"/>
          </w:tcPr>
          <w:p w:rsidR="00C1446C" w:rsidRPr="000A1B1D" w:rsidRDefault="00FD4228" w:rsidP="00C1446C">
            <w:pPr>
              <w:ind w:left="240" w:hangingChars="100" w:hanging="240"/>
              <w:rPr>
                <w:sz w:val="24"/>
                <w:szCs w:val="24"/>
              </w:rPr>
            </w:pPr>
            <w:r w:rsidRPr="000A1B1D">
              <w:rPr>
                <w:rFonts w:hint="eastAsia"/>
                <w:sz w:val="24"/>
                <w:szCs w:val="24"/>
              </w:rPr>
              <w:t>□本申出を</w:t>
            </w:r>
            <w:r w:rsidR="00483ABF" w:rsidRPr="000A1B1D">
              <w:rPr>
                <w:rFonts w:hint="eastAsia"/>
                <w:sz w:val="24"/>
                <w:szCs w:val="24"/>
              </w:rPr>
              <w:t>行う</w:t>
            </w:r>
            <w:r w:rsidRPr="000A1B1D">
              <w:rPr>
                <w:rFonts w:hint="eastAsia"/>
                <w:sz w:val="24"/>
                <w:szCs w:val="24"/>
              </w:rPr>
              <w:t>ことにより、</w:t>
            </w:r>
            <w:r w:rsidR="00483ABF" w:rsidRPr="000A1B1D">
              <w:rPr>
                <w:rFonts w:hint="eastAsia"/>
                <w:sz w:val="24"/>
                <w:szCs w:val="24"/>
              </w:rPr>
              <w:t>マイナポータル上</w:t>
            </w:r>
            <w:r w:rsidR="00DE5459" w:rsidRPr="000A1B1D">
              <w:rPr>
                <w:rFonts w:hint="eastAsia"/>
                <w:sz w:val="24"/>
                <w:szCs w:val="24"/>
              </w:rPr>
              <w:t>での</w:t>
            </w:r>
            <w:r w:rsidR="0040267C" w:rsidRPr="000A1B1D">
              <w:rPr>
                <w:rFonts w:hint="eastAsia"/>
                <w:sz w:val="24"/>
                <w:szCs w:val="24"/>
              </w:rPr>
              <w:t>自己情報等の閲覧ができなくなります。また、マイナンバーカードに紐づく</w:t>
            </w:r>
            <w:r w:rsidR="00361FB3" w:rsidRPr="000A1B1D">
              <w:rPr>
                <w:rFonts w:hint="eastAsia"/>
                <w:sz w:val="24"/>
                <w:szCs w:val="24"/>
              </w:rPr>
              <w:t>すべての</w:t>
            </w:r>
            <w:r w:rsidR="00974754" w:rsidRPr="000A1B1D">
              <w:rPr>
                <w:rFonts w:hint="eastAsia"/>
                <w:sz w:val="24"/>
                <w:szCs w:val="24"/>
              </w:rPr>
              <w:t>情報を制御することに</w:t>
            </w:r>
            <w:r w:rsidR="0040267C" w:rsidRPr="000A1B1D">
              <w:rPr>
                <w:rFonts w:hint="eastAsia"/>
                <w:sz w:val="24"/>
                <w:szCs w:val="24"/>
              </w:rPr>
              <w:t>なるため</w:t>
            </w:r>
            <w:r w:rsidRPr="000A1B1D">
              <w:rPr>
                <w:rFonts w:hint="eastAsia"/>
                <w:sz w:val="24"/>
                <w:szCs w:val="24"/>
              </w:rPr>
              <w:t>、マイナンバーカードを</w:t>
            </w:r>
            <w:r w:rsidR="00DE5459" w:rsidRPr="000A1B1D">
              <w:rPr>
                <w:rFonts w:hint="eastAsia"/>
                <w:sz w:val="24"/>
                <w:szCs w:val="24"/>
              </w:rPr>
              <w:t>健康保険証として利</w:t>
            </w:r>
            <w:r w:rsidRPr="000A1B1D">
              <w:rPr>
                <w:rFonts w:hint="eastAsia"/>
                <w:sz w:val="24"/>
                <w:szCs w:val="24"/>
              </w:rPr>
              <w:t>用</w:t>
            </w:r>
            <w:r w:rsidR="00DE5459" w:rsidRPr="000A1B1D">
              <w:rPr>
                <w:rFonts w:hint="eastAsia"/>
                <w:sz w:val="24"/>
                <w:szCs w:val="24"/>
              </w:rPr>
              <w:t>できなく</w:t>
            </w:r>
            <w:r w:rsidR="0040267C" w:rsidRPr="000A1B1D">
              <w:rPr>
                <w:rFonts w:hint="eastAsia"/>
                <w:sz w:val="24"/>
                <w:szCs w:val="24"/>
              </w:rPr>
              <w:t>なり</w:t>
            </w:r>
            <w:r w:rsidR="00DE5459" w:rsidRPr="000A1B1D">
              <w:rPr>
                <w:rFonts w:hint="eastAsia"/>
                <w:sz w:val="24"/>
                <w:szCs w:val="24"/>
              </w:rPr>
              <w:t>、</w:t>
            </w:r>
            <w:r w:rsidRPr="000A1B1D">
              <w:rPr>
                <w:rFonts w:hint="eastAsia"/>
                <w:sz w:val="24"/>
                <w:szCs w:val="24"/>
              </w:rPr>
              <w:t>コンビニエンスストアでの住民票発行</w:t>
            </w:r>
            <w:r w:rsidR="00DE5459" w:rsidRPr="000A1B1D">
              <w:rPr>
                <w:rFonts w:hint="eastAsia"/>
                <w:sz w:val="24"/>
                <w:szCs w:val="24"/>
              </w:rPr>
              <w:t>サービス等も</w:t>
            </w:r>
            <w:r w:rsidRPr="000A1B1D">
              <w:rPr>
                <w:rFonts w:hint="eastAsia"/>
                <w:sz w:val="24"/>
                <w:szCs w:val="24"/>
              </w:rPr>
              <w:t>利用できなくなります。</w:t>
            </w:r>
          </w:p>
          <w:p w:rsidR="00C1446C" w:rsidRPr="000A1B1D" w:rsidRDefault="00C1446C" w:rsidP="00C1446C">
            <w:pPr>
              <w:ind w:left="240" w:hangingChars="100" w:hanging="240"/>
              <w:rPr>
                <w:sz w:val="24"/>
                <w:szCs w:val="24"/>
              </w:rPr>
            </w:pPr>
          </w:p>
          <w:p w:rsidR="00FD4228" w:rsidRPr="000A1B1D" w:rsidRDefault="00FD4228" w:rsidP="00C1446C">
            <w:pPr>
              <w:rPr>
                <w:sz w:val="24"/>
                <w:szCs w:val="24"/>
              </w:rPr>
            </w:pPr>
            <w:r w:rsidRPr="000A1B1D">
              <w:rPr>
                <w:rFonts w:hint="eastAsia"/>
                <w:sz w:val="24"/>
                <w:szCs w:val="24"/>
              </w:rPr>
              <w:t>□不開示状態を解除する場合は必ず泉南市保険年金課へ申出が必要です。</w:t>
            </w:r>
          </w:p>
          <w:p w:rsidR="00C1446C" w:rsidRPr="000A1B1D" w:rsidRDefault="00C1446C" w:rsidP="00C1446C">
            <w:pPr>
              <w:rPr>
                <w:sz w:val="24"/>
                <w:szCs w:val="24"/>
              </w:rPr>
            </w:pPr>
          </w:p>
          <w:p w:rsidR="00FD4228" w:rsidRPr="000A1B1D" w:rsidRDefault="00FD4228" w:rsidP="00C1446C">
            <w:pPr>
              <w:ind w:left="240" w:hangingChars="100" w:hanging="240"/>
              <w:rPr>
                <w:sz w:val="24"/>
                <w:szCs w:val="24"/>
              </w:rPr>
            </w:pPr>
            <w:r w:rsidRPr="000A1B1D">
              <w:rPr>
                <w:rFonts w:hint="eastAsia"/>
                <w:sz w:val="24"/>
                <w:szCs w:val="24"/>
              </w:rPr>
              <w:t>□新たな社会保険に加入する等で保険者が変更になる場合</w:t>
            </w:r>
            <w:r w:rsidR="00974754" w:rsidRPr="000A1B1D">
              <w:rPr>
                <w:rFonts w:hint="eastAsia"/>
                <w:sz w:val="24"/>
                <w:szCs w:val="24"/>
              </w:rPr>
              <w:t>、</w:t>
            </w:r>
            <w:r w:rsidRPr="000A1B1D">
              <w:rPr>
                <w:rFonts w:hint="eastAsia"/>
                <w:sz w:val="24"/>
                <w:szCs w:val="24"/>
              </w:rPr>
              <w:t>不開示状態を継続させる</w:t>
            </w:r>
            <w:r w:rsidR="00974754" w:rsidRPr="000A1B1D">
              <w:rPr>
                <w:rFonts w:hint="eastAsia"/>
                <w:sz w:val="24"/>
                <w:szCs w:val="24"/>
              </w:rPr>
              <w:t>に</w:t>
            </w:r>
            <w:r w:rsidRPr="000A1B1D">
              <w:rPr>
                <w:rFonts w:hint="eastAsia"/>
                <w:sz w:val="24"/>
                <w:szCs w:val="24"/>
              </w:rPr>
              <w:t>は新たな保険者にて別途不開示の申出が必要となります。</w:t>
            </w:r>
          </w:p>
          <w:p w:rsidR="00C1446C" w:rsidRPr="000A1B1D" w:rsidRDefault="00C1446C" w:rsidP="00C1446C">
            <w:pPr>
              <w:ind w:left="240" w:hangingChars="100" w:hanging="240"/>
              <w:rPr>
                <w:sz w:val="24"/>
                <w:szCs w:val="24"/>
              </w:rPr>
            </w:pPr>
          </w:p>
          <w:p w:rsidR="003E5F31" w:rsidRPr="000A1B1D" w:rsidRDefault="003E5F31" w:rsidP="00C1446C">
            <w:pPr>
              <w:ind w:left="240" w:hangingChars="100" w:hanging="240"/>
              <w:rPr>
                <w:sz w:val="24"/>
                <w:szCs w:val="24"/>
              </w:rPr>
            </w:pPr>
            <w:r w:rsidRPr="000A1B1D">
              <w:rPr>
                <w:rFonts w:ascii="ＭＳ 明朝" w:eastAsia="ＭＳ 明朝" w:hAnsi="ＭＳ 明朝" w:cs="ＭＳ 明朝" w:hint="eastAsia"/>
                <w:sz w:val="24"/>
                <w:szCs w:val="24"/>
              </w:rPr>
              <w:t>□</w:t>
            </w:r>
            <w:r w:rsidR="00666B49" w:rsidRPr="000A1B1D">
              <w:rPr>
                <w:rFonts w:hint="eastAsia"/>
                <w:sz w:val="24"/>
                <w:szCs w:val="24"/>
              </w:rPr>
              <w:t>マイナンバーカードを加害者の元に置いてきた場合は、ご自身でコールセンター（</w:t>
            </w:r>
            <w:r w:rsidR="005459D2" w:rsidRPr="000A1B1D">
              <w:rPr>
                <w:rFonts w:hint="eastAsia"/>
                <w:sz w:val="24"/>
                <w:szCs w:val="24"/>
              </w:rPr>
              <w:t>0120-95-0178</w:t>
            </w:r>
            <w:r w:rsidR="00666B49" w:rsidRPr="000A1B1D">
              <w:rPr>
                <w:rFonts w:hint="eastAsia"/>
                <w:sz w:val="24"/>
                <w:szCs w:val="24"/>
              </w:rPr>
              <w:t>）に連絡し、マイナンバーカードの利用停止を行う必要があります。</w:t>
            </w:r>
          </w:p>
          <w:p w:rsidR="00C1446C" w:rsidRPr="000A1B1D" w:rsidRDefault="00C1446C" w:rsidP="00C1446C">
            <w:pPr>
              <w:ind w:left="240" w:hangingChars="100" w:hanging="240"/>
              <w:rPr>
                <w:sz w:val="24"/>
                <w:szCs w:val="24"/>
              </w:rPr>
            </w:pPr>
          </w:p>
          <w:p w:rsidR="00666B49" w:rsidRPr="000A1B1D" w:rsidRDefault="00666B49" w:rsidP="00C1446C">
            <w:pPr>
              <w:ind w:left="240" w:hangingChars="100" w:hanging="240"/>
              <w:rPr>
                <w:sz w:val="24"/>
                <w:szCs w:val="24"/>
              </w:rPr>
            </w:pPr>
            <w:r w:rsidRPr="000A1B1D">
              <w:rPr>
                <w:rFonts w:hint="eastAsia"/>
                <w:sz w:val="24"/>
                <w:szCs w:val="24"/>
              </w:rPr>
              <w:t>□ご自身のマイナンバーカードにおいて加害者を代理人に設定している場合、加害者にご自身の情報を閲覧される可能性があります。マイナポータルより代理人の解除を行う必要があります。</w:t>
            </w:r>
          </w:p>
          <w:p w:rsidR="00C1446C" w:rsidRPr="000A1B1D" w:rsidRDefault="00C1446C" w:rsidP="00C1446C">
            <w:pPr>
              <w:ind w:left="240" w:hangingChars="100" w:hanging="240"/>
              <w:rPr>
                <w:sz w:val="24"/>
                <w:szCs w:val="24"/>
              </w:rPr>
            </w:pPr>
          </w:p>
          <w:p w:rsidR="00FD4228" w:rsidRPr="000A1B1D" w:rsidRDefault="00666B49" w:rsidP="00C1446C">
            <w:pPr>
              <w:ind w:left="240" w:hangingChars="100" w:hanging="240"/>
              <w:rPr>
                <w:sz w:val="24"/>
                <w:szCs w:val="24"/>
              </w:rPr>
            </w:pPr>
            <w:r w:rsidRPr="000A1B1D">
              <w:rPr>
                <w:rFonts w:hint="eastAsia"/>
                <w:sz w:val="24"/>
                <w:szCs w:val="24"/>
              </w:rPr>
              <w:t>□</w:t>
            </w:r>
            <w:r w:rsidR="00AC32B2" w:rsidRPr="000A1B1D">
              <w:rPr>
                <w:rFonts w:hint="eastAsia"/>
                <w:sz w:val="24"/>
                <w:szCs w:val="24"/>
              </w:rPr>
              <w:t>住民基本台帳</w:t>
            </w:r>
            <w:r w:rsidRPr="000A1B1D">
              <w:rPr>
                <w:rFonts w:hint="eastAsia"/>
                <w:sz w:val="24"/>
                <w:szCs w:val="24"/>
              </w:rPr>
              <w:t>におけるＤＶ等支援措置対象者として申請が必要な場合は、別途</w:t>
            </w:r>
            <w:r w:rsidR="00AC32B2" w:rsidRPr="000A1B1D">
              <w:rPr>
                <w:rFonts w:hint="eastAsia"/>
                <w:sz w:val="24"/>
                <w:szCs w:val="24"/>
              </w:rPr>
              <w:t>、</w:t>
            </w:r>
            <w:r w:rsidRPr="000A1B1D">
              <w:rPr>
                <w:rFonts w:hint="eastAsia"/>
                <w:sz w:val="24"/>
                <w:szCs w:val="24"/>
              </w:rPr>
              <w:t>市民課にて申請が必要となります。</w:t>
            </w:r>
          </w:p>
          <w:p w:rsidR="00C1446C" w:rsidRPr="000A1B1D" w:rsidRDefault="00C1446C" w:rsidP="00C1446C">
            <w:pPr>
              <w:ind w:left="240" w:hangingChars="100" w:hanging="240"/>
              <w:rPr>
                <w:sz w:val="24"/>
                <w:szCs w:val="24"/>
              </w:rPr>
            </w:pPr>
          </w:p>
        </w:tc>
      </w:tr>
    </w:tbl>
    <w:p w:rsidR="00FD4228" w:rsidRPr="00AC32B2" w:rsidRDefault="00FD4228" w:rsidP="00266BA0">
      <w:pPr>
        <w:jc w:val="right"/>
        <w:rPr>
          <w:szCs w:val="21"/>
        </w:rPr>
      </w:pPr>
    </w:p>
    <w:sectPr w:rsidR="00FD4228" w:rsidRPr="00AC32B2" w:rsidSect="00C1446C">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B2" w:rsidRDefault="00AC32B2" w:rsidP="00D10A8F">
      <w:r>
        <w:separator/>
      </w:r>
    </w:p>
  </w:endnote>
  <w:endnote w:type="continuationSeparator" w:id="0">
    <w:p w:rsidR="00AC32B2" w:rsidRDefault="00AC32B2" w:rsidP="00D1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B2" w:rsidRDefault="00AC32B2" w:rsidP="00D10A8F">
      <w:r>
        <w:separator/>
      </w:r>
    </w:p>
  </w:footnote>
  <w:footnote w:type="continuationSeparator" w:id="0">
    <w:p w:rsidR="00AC32B2" w:rsidRDefault="00AC32B2" w:rsidP="00D1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370A"/>
    <w:multiLevelType w:val="hybridMultilevel"/>
    <w:tmpl w:val="ED381A0E"/>
    <w:lvl w:ilvl="0" w:tplc="F18C3AEC">
      <w:numFmt w:val="bullet"/>
      <w:lvlText w:val="□"/>
      <w:lvlJc w:val="left"/>
      <w:pPr>
        <w:ind w:left="360" w:hanging="360"/>
      </w:pPr>
      <w:rPr>
        <w:rFonts w:ascii="ＭＳ 明朝" w:eastAsia="ＭＳ 明朝" w:hAnsi="ＭＳ 明朝" w:cstheme="minorBidi" w:hint="eastAsia"/>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2D"/>
    <w:rsid w:val="000A1B1D"/>
    <w:rsid w:val="000C22F0"/>
    <w:rsid w:val="00132EE9"/>
    <w:rsid w:val="001813EB"/>
    <w:rsid w:val="00252B9D"/>
    <w:rsid w:val="00266BA0"/>
    <w:rsid w:val="003259DD"/>
    <w:rsid w:val="00361FB3"/>
    <w:rsid w:val="003E5F31"/>
    <w:rsid w:val="0040267C"/>
    <w:rsid w:val="00483ABF"/>
    <w:rsid w:val="005459D2"/>
    <w:rsid w:val="00597C60"/>
    <w:rsid w:val="005C7B13"/>
    <w:rsid w:val="00620F95"/>
    <w:rsid w:val="00666B49"/>
    <w:rsid w:val="006776C8"/>
    <w:rsid w:val="00731E7E"/>
    <w:rsid w:val="00766918"/>
    <w:rsid w:val="007E6DE6"/>
    <w:rsid w:val="008874FE"/>
    <w:rsid w:val="008B2C19"/>
    <w:rsid w:val="008B5C94"/>
    <w:rsid w:val="008E14D7"/>
    <w:rsid w:val="00942B2D"/>
    <w:rsid w:val="0094341F"/>
    <w:rsid w:val="00974754"/>
    <w:rsid w:val="00A4462F"/>
    <w:rsid w:val="00A95281"/>
    <w:rsid w:val="00AC32B2"/>
    <w:rsid w:val="00AD5776"/>
    <w:rsid w:val="00B20D85"/>
    <w:rsid w:val="00B52725"/>
    <w:rsid w:val="00C1446C"/>
    <w:rsid w:val="00C21A11"/>
    <w:rsid w:val="00CE2480"/>
    <w:rsid w:val="00D10A8F"/>
    <w:rsid w:val="00DE5459"/>
    <w:rsid w:val="00EB4EB4"/>
    <w:rsid w:val="00FD4228"/>
    <w:rsid w:val="00FE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A1509B"/>
  <w15:chartTrackingRefBased/>
  <w15:docId w15:val="{318FA3FD-F20B-463B-991E-8666077C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2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B4EB4"/>
    <w:rPr>
      <w:sz w:val="18"/>
      <w:szCs w:val="18"/>
    </w:rPr>
  </w:style>
  <w:style w:type="paragraph" w:styleId="a5">
    <w:name w:val="annotation text"/>
    <w:basedOn w:val="a"/>
    <w:link w:val="a6"/>
    <w:uiPriority w:val="99"/>
    <w:semiHidden/>
    <w:unhideWhenUsed/>
    <w:rsid w:val="00EB4EB4"/>
    <w:pPr>
      <w:jc w:val="left"/>
    </w:pPr>
  </w:style>
  <w:style w:type="character" w:customStyle="1" w:styleId="a6">
    <w:name w:val="コメント文字列 (文字)"/>
    <w:basedOn w:val="a0"/>
    <w:link w:val="a5"/>
    <w:uiPriority w:val="99"/>
    <w:semiHidden/>
    <w:rsid w:val="00EB4EB4"/>
  </w:style>
  <w:style w:type="paragraph" w:styleId="a7">
    <w:name w:val="annotation subject"/>
    <w:basedOn w:val="a5"/>
    <w:next w:val="a5"/>
    <w:link w:val="a8"/>
    <w:uiPriority w:val="99"/>
    <w:semiHidden/>
    <w:unhideWhenUsed/>
    <w:rsid w:val="00EB4EB4"/>
    <w:rPr>
      <w:b/>
      <w:bCs/>
    </w:rPr>
  </w:style>
  <w:style w:type="character" w:customStyle="1" w:styleId="a8">
    <w:name w:val="コメント内容 (文字)"/>
    <w:basedOn w:val="a6"/>
    <w:link w:val="a7"/>
    <w:uiPriority w:val="99"/>
    <w:semiHidden/>
    <w:rsid w:val="00EB4EB4"/>
    <w:rPr>
      <w:b/>
      <w:bCs/>
    </w:rPr>
  </w:style>
  <w:style w:type="paragraph" w:styleId="a9">
    <w:name w:val="Balloon Text"/>
    <w:basedOn w:val="a"/>
    <w:link w:val="aa"/>
    <w:uiPriority w:val="99"/>
    <w:semiHidden/>
    <w:unhideWhenUsed/>
    <w:rsid w:val="00EB4E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4EB4"/>
    <w:rPr>
      <w:rFonts w:asciiTheme="majorHAnsi" w:eastAsiaTheme="majorEastAsia" w:hAnsiTheme="majorHAnsi" w:cstheme="majorBidi"/>
      <w:sz w:val="18"/>
      <w:szCs w:val="18"/>
    </w:rPr>
  </w:style>
  <w:style w:type="paragraph" w:styleId="ab">
    <w:name w:val="No Spacing"/>
    <w:uiPriority w:val="1"/>
    <w:qFormat/>
    <w:rsid w:val="00EB4EB4"/>
    <w:pPr>
      <w:widowControl w:val="0"/>
      <w:jc w:val="both"/>
    </w:pPr>
  </w:style>
  <w:style w:type="paragraph" w:styleId="ac">
    <w:name w:val="header"/>
    <w:basedOn w:val="a"/>
    <w:link w:val="ad"/>
    <w:uiPriority w:val="99"/>
    <w:unhideWhenUsed/>
    <w:rsid w:val="00D10A8F"/>
    <w:pPr>
      <w:tabs>
        <w:tab w:val="center" w:pos="4252"/>
        <w:tab w:val="right" w:pos="8504"/>
      </w:tabs>
      <w:snapToGrid w:val="0"/>
    </w:pPr>
  </w:style>
  <w:style w:type="character" w:customStyle="1" w:styleId="ad">
    <w:name w:val="ヘッダー (文字)"/>
    <w:basedOn w:val="a0"/>
    <w:link w:val="ac"/>
    <w:uiPriority w:val="99"/>
    <w:rsid w:val="00D10A8F"/>
  </w:style>
  <w:style w:type="paragraph" w:styleId="ae">
    <w:name w:val="footer"/>
    <w:basedOn w:val="a"/>
    <w:link w:val="af"/>
    <w:uiPriority w:val="99"/>
    <w:unhideWhenUsed/>
    <w:rsid w:val="00D10A8F"/>
    <w:pPr>
      <w:tabs>
        <w:tab w:val="center" w:pos="4252"/>
        <w:tab w:val="right" w:pos="8504"/>
      </w:tabs>
      <w:snapToGrid w:val="0"/>
    </w:pPr>
  </w:style>
  <w:style w:type="character" w:customStyle="1" w:styleId="af">
    <w:name w:val="フッター (文字)"/>
    <w:basedOn w:val="a0"/>
    <w:link w:val="ae"/>
    <w:uiPriority w:val="99"/>
    <w:rsid w:val="00D10A8F"/>
  </w:style>
  <w:style w:type="paragraph" w:styleId="af0">
    <w:name w:val="List Paragraph"/>
    <w:basedOn w:val="a"/>
    <w:uiPriority w:val="34"/>
    <w:qFormat/>
    <w:rsid w:val="008B2C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BA80F96D</Template>
  <TotalTime>14</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敦子</dc:creator>
  <cp:keywords/>
  <dc:description/>
  <cp:lastModifiedBy>田出谷　陽子</cp:lastModifiedBy>
  <cp:revision>6</cp:revision>
  <cp:lastPrinted>2022-02-09T05:28:00Z</cp:lastPrinted>
  <dcterms:created xsi:type="dcterms:W3CDTF">2023-10-13T06:37:00Z</dcterms:created>
  <dcterms:modified xsi:type="dcterms:W3CDTF">2024-02-02T02:29:00Z</dcterms:modified>
</cp:coreProperties>
</file>