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EBA4" w14:textId="77777777" w:rsidR="003D0F82" w:rsidRPr="008A16A2" w:rsidRDefault="003D0F82" w:rsidP="003D0F82">
      <w:pPr>
        <w:wordWrap w:val="0"/>
        <w:jc w:val="right"/>
        <w:rPr>
          <w:rFonts w:ascii="ＭＳ 明朝" w:hAnsi="ＭＳ 明朝"/>
          <w:color w:val="000000" w:themeColor="text1"/>
        </w:rPr>
      </w:pPr>
      <w:r w:rsidRPr="008A16A2">
        <w:rPr>
          <w:rFonts w:ascii="ＭＳ 明朝" w:hAnsi="ＭＳ 明朝" w:hint="eastAsia"/>
          <w:color w:val="000000" w:themeColor="text1"/>
        </w:rPr>
        <w:t>（様式</w:t>
      </w:r>
      <w:r w:rsidR="006B1C77" w:rsidRPr="008A16A2">
        <w:rPr>
          <w:rFonts w:ascii="ＭＳ 明朝" w:hAnsi="ＭＳ 明朝" w:hint="eastAsia"/>
          <w:color w:val="000000" w:themeColor="text1"/>
        </w:rPr>
        <w:t>４</w:t>
      </w:r>
      <w:r w:rsidRPr="008A16A2">
        <w:rPr>
          <w:rFonts w:ascii="ＭＳ 明朝" w:hAnsi="ＭＳ 明朝" w:hint="eastAsia"/>
          <w:color w:val="000000" w:themeColor="text1"/>
        </w:rPr>
        <w:t>）</w:t>
      </w:r>
    </w:p>
    <w:p w14:paraId="25F4E9A4" w14:textId="77777777" w:rsidR="00595474" w:rsidRDefault="00595474" w:rsidP="003D0F8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595474">
        <w:rPr>
          <w:rFonts w:ascii="ＭＳ 明朝" w:hAnsi="ＭＳ 明朝" w:hint="eastAsia"/>
          <w:color w:val="000000" w:themeColor="text1"/>
          <w:sz w:val="24"/>
          <w:szCs w:val="24"/>
        </w:rPr>
        <w:t>（仮称）</w:t>
      </w:r>
      <w:r w:rsidR="00362A70" w:rsidRPr="00362A70">
        <w:rPr>
          <w:rFonts w:ascii="ＭＳ 明朝" w:hAnsi="ＭＳ 明朝" w:hint="eastAsia"/>
          <w:color w:val="000000" w:themeColor="text1"/>
          <w:sz w:val="24"/>
          <w:szCs w:val="24"/>
        </w:rPr>
        <w:t>泉南中央公園用地活用事業</w:t>
      </w:r>
      <w:r w:rsidRPr="00595474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5375F2" w:rsidRPr="005375F2">
        <w:rPr>
          <w:rFonts w:ascii="ＭＳ 明朝" w:hAnsi="ＭＳ 明朝" w:hint="eastAsia"/>
          <w:color w:val="000000" w:themeColor="text1"/>
          <w:sz w:val="24"/>
          <w:szCs w:val="24"/>
        </w:rPr>
        <w:t>係るサウンディング型市場調査</w:t>
      </w:r>
    </w:p>
    <w:p w14:paraId="3FB4041B" w14:textId="77777777" w:rsidR="004F40BC" w:rsidRPr="008A16A2" w:rsidRDefault="009C0AF3" w:rsidP="003D0F82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A16A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事前ヒアリングシート</w:t>
      </w:r>
    </w:p>
    <w:p w14:paraId="780E5D3E" w14:textId="77777777" w:rsidR="00595474" w:rsidRDefault="00595474">
      <w:pPr>
        <w:ind w:right="840"/>
        <w:rPr>
          <w:color w:val="000000" w:themeColor="text1"/>
        </w:rPr>
      </w:pPr>
    </w:p>
    <w:tbl>
      <w:tblPr>
        <w:tblStyle w:val="af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1701"/>
        <w:gridCol w:w="1928"/>
        <w:gridCol w:w="680"/>
        <w:gridCol w:w="2358"/>
      </w:tblGrid>
      <w:tr w:rsidR="00595474" w14:paraId="1C927EDE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5A1C00C5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7F56591C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（代表となる法人）</w:t>
            </w:r>
          </w:p>
        </w:tc>
        <w:tc>
          <w:tcPr>
            <w:tcW w:w="6667" w:type="dxa"/>
            <w:gridSpan w:val="4"/>
            <w:vAlign w:val="center"/>
          </w:tcPr>
          <w:p w14:paraId="2EA57551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341D548D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3B19C757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7" w:type="dxa"/>
            <w:gridSpan w:val="4"/>
            <w:vAlign w:val="center"/>
          </w:tcPr>
          <w:p w14:paraId="67013363" w14:textId="77777777" w:rsidR="00595474" w:rsidRDefault="005375F2" w:rsidP="00874BC6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595474" w14:paraId="1EB29E20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64417B2A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6667" w:type="dxa"/>
            <w:gridSpan w:val="4"/>
            <w:vAlign w:val="center"/>
          </w:tcPr>
          <w:p w14:paraId="3F1EE136" w14:textId="77777777" w:rsidR="00595474" w:rsidRDefault="00AD1C5B" w:rsidP="00874BC6">
            <w:pPr>
              <w:snapToGrid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680925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54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5474">
              <w:rPr>
                <w:rFonts w:ascii="ＭＳ 明朝" w:hAnsi="ＭＳ 明朝" w:hint="eastAsia"/>
              </w:rPr>
              <w:t xml:space="preserve">単独の法人で参加　　　</w:t>
            </w:r>
            <w:sdt>
              <w:sdtPr>
                <w:rPr>
                  <w:rFonts w:ascii="ＭＳ 明朝" w:hAnsi="ＭＳ 明朝" w:hint="eastAsia"/>
                </w:rPr>
                <w:id w:val="98690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54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5474">
              <w:rPr>
                <w:rFonts w:hint="eastAsia"/>
              </w:rPr>
              <w:t>複数の法人</w:t>
            </w:r>
            <w:r w:rsidR="00595474">
              <w:t>で</w:t>
            </w:r>
            <w:r w:rsidR="00595474">
              <w:rPr>
                <w:rFonts w:ascii="ＭＳ 明朝" w:hAnsi="ＭＳ 明朝" w:hint="eastAsia"/>
              </w:rPr>
              <w:t>参加</w:t>
            </w:r>
          </w:p>
        </w:tc>
      </w:tr>
      <w:tr w:rsidR="00595474" w14:paraId="708E68C6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4568EC5E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参加法人名</w:t>
            </w:r>
          </w:p>
          <w:p w14:paraId="6540BB92" w14:textId="77777777" w:rsidR="00595474" w:rsidRPr="006106D2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（複数の法人</w:t>
            </w:r>
            <w:r>
              <w:rPr>
                <w:rFonts w:ascii="ＭＳ 明朝" w:hAnsi="ＭＳ 明朝"/>
                <w:sz w:val="16"/>
              </w:rPr>
              <w:t>で</w:t>
            </w:r>
            <w:r>
              <w:rPr>
                <w:rFonts w:ascii="ＭＳ 明朝" w:hAnsi="ＭＳ 明朝" w:hint="eastAsia"/>
                <w:sz w:val="16"/>
              </w:rPr>
              <w:t>参加の場合）</w:t>
            </w:r>
          </w:p>
        </w:tc>
        <w:tc>
          <w:tcPr>
            <w:tcW w:w="6667" w:type="dxa"/>
            <w:gridSpan w:val="4"/>
            <w:vAlign w:val="center"/>
          </w:tcPr>
          <w:p w14:paraId="7F68BFAE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03C13E2D" w14:textId="77777777" w:rsidTr="00E94901">
        <w:trPr>
          <w:cantSplit/>
          <w:trHeight w:val="567"/>
          <w:jc w:val="center"/>
        </w:trPr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14:paraId="225669CB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55FF1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法人・部署名</w:t>
            </w:r>
          </w:p>
        </w:tc>
        <w:tc>
          <w:tcPr>
            <w:tcW w:w="4966" w:type="dxa"/>
            <w:gridSpan w:val="3"/>
            <w:vAlign w:val="center"/>
          </w:tcPr>
          <w:p w14:paraId="7CDEA086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25D52200" w14:textId="77777777" w:rsidTr="00E94901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14:paraId="277B03D0" w14:textId="77777777" w:rsidR="00595474" w:rsidRDefault="00595474" w:rsidP="00874BC6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4E16A2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　　　　</w:t>
            </w:r>
            <w:r w:rsidRPr="006106D2">
              <w:rPr>
                <w:rFonts w:ascii="ＭＳ 明朝" w:hAnsi="ＭＳ 明朝" w:hint="eastAsia"/>
                <w:sz w:val="14"/>
              </w:rPr>
              <w:t>（ふりがな）</w:t>
            </w:r>
          </w:p>
          <w:p w14:paraId="0FC7170D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4966" w:type="dxa"/>
            <w:gridSpan w:val="3"/>
            <w:vAlign w:val="center"/>
          </w:tcPr>
          <w:p w14:paraId="63CC0B29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72E827A5" w14:textId="77777777" w:rsidTr="00E94901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14:paraId="7C86285F" w14:textId="77777777" w:rsidR="00595474" w:rsidRDefault="00595474" w:rsidP="00874BC6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C7C490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6" w:type="dxa"/>
            <w:gridSpan w:val="3"/>
            <w:vAlign w:val="center"/>
          </w:tcPr>
          <w:p w14:paraId="27CCB27D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C126A9" w14:paraId="083D9C37" w14:textId="77777777" w:rsidTr="00E94901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14:paraId="4F45D4A9" w14:textId="77777777" w:rsidR="00C126A9" w:rsidRDefault="00C126A9" w:rsidP="00874BC6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FC2AA4" w14:textId="77777777" w:rsidR="00C126A9" w:rsidRDefault="00C126A9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28" w:type="dxa"/>
            <w:vAlign w:val="center"/>
          </w:tcPr>
          <w:p w14:paraId="18FCA7DA" w14:textId="77777777" w:rsidR="00C126A9" w:rsidRDefault="00C126A9" w:rsidP="00874BC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FC01A9B" w14:textId="77777777" w:rsidR="00C126A9" w:rsidRDefault="00C126A9" w:rsidP="00C126A9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358" w:type="dxa"/>
            <w:vAlign w:val="center"/>
          </w:tcPr>
          <w:p w14:paraId="77C97FED" w14:textId="77777777" w:rsidR="00C126A9" w:rsidRDefault="00C126A9" w:rsidP="00874BC6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E9E99DC" w14:textId="77777777" w:rsidR="00595474" w:rsidRDefault="00595474">
      <w:pPr>
        <w:ind w:right="840"/>
        <w:rPr>
          <w:color w:val="000000" w:themeColor="text1"/>
        </w:rPr>
      </w:pPr>
    </w:p>
    <w:p w14:paraId="65816962" w14:textId="77777777" w:rsidR="00595474" w:rsidRDefault="00595474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A16A2" w:rsidRPr="008A16A2" w14:paraId="1F69AD28" w14:textId="77777777" w:rsidTr="00F74F2E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B3FD" w14:textId="77777777" w:rsidR="0083052E" w:rsidRPr="004548C7" w:rsidRDefault="00647709" w:rsidP="004548C7">
            <w:pPr>
              <w:ind w:right="8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①</w:t>
            </w:r>
            <w:r w:rsidR="00C65B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4548C7" w:rsidRPr="004548C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事業内容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8A16A2" w:rsidRPr="008A16A2" w14:paraId="1F247142" w14:textId="77777777" w:rsidTr="00F74F2E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4248C82" w14:textId="77777777" w:rsidR="00F81E4B" w:rsidRDefault="00B644D8" w:rsidP="00B644D8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学校水泳授業の利用条件に関する意見・要望</w:t>
            </w:r>
          </w:p>
          <w:p w14:paraId="792F1ACF" w14:textId="77777777" w:rsidR="00B644D8" w:rsidRPr="00B644D8" w:rsidRDefault="00B644D8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・学校水泳授業</w:t>
            </w:r>
            <w:r w:rsidR="00647709">
              <w:rPr>
                <w:rFonts w:ascii="ＭＳ 明朝" w:hAnsi="ＭＳ 明朝" w:hint="eastAsia"/>
                <w:color w:val="000000" w:themeColor="text1"/>
              </w:rPr>
              <w:t>においてプール施設を利用する</w:t>
            </w:r>
            <w:r>
              <w:rPr>
                <w:rFonts w:ascii="ＭＳ 明朝" w:hAnsi="ＭＳ 明朝" w:hint="eastAsia"/>
                <w:color w:val="000000" w:themeColor="text1"/>
              </w:rPr>
              <w:t>条件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647709">
              <w:rPr>
                <w:rFonts w:ascii="ＭＳ 明朝" w:hAnsi="ＭＳ 明朝" w:hint="eastAsia"/>
                <w:color w:val="000000" w:themeColor="text1"/>
              </w:rPr>
              <w:t>学校プールの利用時間帯の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考え方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、設定時期、インストラクターによる水泳指導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や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バスによる児童・生徒等の送迎等）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の妥当性に</w:t>
            </w:r>
            <w:r>
              <w:rPr>
                <w:rFonts w:ascii="ＭＳ 明朝" w:hAnsi="ＭＳ 明朝" w:hint="eastAsia"/>
                <w:color w:val="000000" w:themeColor="text1"/>
              </w:rPr>
              <w:t>ついて、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EA4024" w:rsidRPr="008A16A2" w14:paraId="4638F6EF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5419C6C5" w14:textId="77777777" w:rsidR="00F81E4B" w:rsidRDefault="00F81E4B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BEB4C94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CE5C1E1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54B8ECE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EB26C46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DF08170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EA26E84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876AD12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BDA73B1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6951335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00EC427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187D539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30BC95F" w14:textId="77777777" w:rsidR="00EA4024" w:rsidRPr="008A16A2" w:rsidRDefault="00EA4024" w:rsidP="00B02A9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A16A2" w:rsidRPr="008A16A2" w14:paraId="61DBFBFE" w14:textId="77777777" w:rsidTr="00F74F2E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12661C39" w14:textId="77777777" w:rsidR="0083052E" w:rsidRPr="004548C7" w:rsidRDefault="004548C7" w:rsidP="00B644D8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lastRenderedPageBreak/>
              <w:t>施設整備（既存施設の撤去</w:t>
            </w:r>
            <w:r w:rsidR="00B644D8">
              <w:rPr>
                <w:rFonts w:ascii="ＭＳ 明朝" w:hAnsi="ＭＳ 明朝" w:hint="eastAsia"/>
                <w:color w:val="000000" w:themeColor="text1"/>
              </w:rPr>
              <w:t>を含む</w:t>
            </w:r>
            <w:r w:rsidRPr="004548C7">
              <w:rPr>
                <w:rFonts w:ascii="ＭＳ 明朝" w:hAnsi="ＭＳ 明朝" w:hint="eastAsia"/>
                <w:color w:val="000000" w:themeColor="text1"/>
              </w:rPr>
              <w:t>）に関する意見・要望</w:t>
            </w:r>
          </w:p>
          <w:p w14:paraId="725571AC" w14:textId="77777777" w:rsidR="005C47E4" w:rsidRDefault="004548C7" w:rsidP="00E960C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事業用地にプール施設を整備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する際の条件（都市計画上の制約条件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を始めとする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事業用地の条件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、導入する機能や施設の内容や規模、緑化の促進など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）を踏まえ、施設整備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内容の妥当性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や懸念事項等について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、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ご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意見・ご要望をお聞かせください。</w:t>
            </w:r>
          </w:p>
          <w:p w14:paraId="52F6D1D0" w14:textId="2641DDBF" w:rsidR="00C65BB6" w:rsidRPr="00E960CF" w:rsidRDefault="00E960C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EA4024">
              <w:rPr>
                <w:rFonts w:ascii="ＭＳ 明朝" w:hAnsi="ＭＳ 明朝" w:hint="eastAsia"/>
                <w:color w:val="000000" w:themeColor="text1"/>
              </w:rPr>
              <w:t>市は、</w:t>
            </w:r>
            <w:r w:rsidR="00C65BB6">
              <w:rPr>
                <w:rFonts w:ascii="ＭＳ 明朝" w:hAnsi="ＭＳ 明朝" w:hint="eastAsia"/>
                <w:color w:val="000000" w:themeColor="text1"/>
              </w:rPr>
              <w:t>本事業にて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、民間事業者に</w:t>
            </w:r>
            <w:r>
              <w:rPr>
                <w:rFonts w:ascii="ＭＳ 明朝" w:hAnsi="ＭＳ 明朝" w:hint="eastAsia"/>
                <w:color w:val="000000" w:themeColor="text1"/>
              </w:rPr>
              <w:t>既存施設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hAnsi="ＭＳ 明朝" w:hint="eastAsia"/>
                <w:color w:val="000000" w:themeColor="text1"/>
              </w:rPr>
              <w:t>撤去</w:t>
            </w:r>
            <w:r w:rsidR="00BB3FDE" w:rsidRPr="00F5341B">
              <w:rPr>
                <w:rFonts w:ascii="ＭＳ 明朝" w:hAnsi="ＭＳ 明朝" w:hint="eastAsia"/>
              </w:rPr>
              <w:t>費用について民間事業者の負担にしたい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と考えています。</w:t>
            </w:r>
            <w:r>
              <w:rPr>
                <w:rFonts w:ascii="ＭＳ 明朝" w:hAnsi="ＭＳ 明朝" w:hint="eastAsia"/>
                <w:color w:val="000000" w:themeColor="text1"/>
              </w:rPr>
              <w:t>既存施設を撤去すること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の可能性や懸念事項</w:t>
            </w:r>
            <w:r>
              <w:rPr>
                <w:rFonts w:ascii="ＭＳ 明朝" w:hAnsi="ＭＳ 明朝" w:hint="eastAsia"/>
                <w:color w:val="000000" w:themeColor="text1"/>
              </w:rPr>
              <w:t>について、ご意見・ご要望をお聞かせください。</w:t>
            </w:r>
          </w:p>
        </w:tc>
      </w:tr>
      <w:tr w:rsidR="00EA4024" w:rsidRPr="008A16A2" w14:paraId="422E49F5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4F5F1A89" w14:textId="77777777" w:rsidR="00CE6950" w:rsidRDefault="00CE6950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E89DCC1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9E68991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C385504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8227663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D247839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B250EC0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7B3D941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9A2760B" w14:textId="77777777" w:rsidR="00EA4024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8975F42" w14:textId="77777777" w:rsidR="00EA4024" w:rsidRPr="008A16A2" w:rsidRDefault="00EA4024" w:rsidP="00CE695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4D813D3" w14:textId="77777777" w:rsidR="008F1A1F" w:rsidRDefault="008F1A1F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548C7" w:rsidRPr="004548C7" w14:paraId="0E59006C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D34A1" w14:textId="77777777" w:rsidR="004548C7" w:rsidRPr="004548C7" w:rsidRDefault="00C65BB6" w:rsidP="004548C7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②　</w:t>
            </w:r>
            <w:r w:rsidR="00B644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想定する民間事業（学校水泳</w:t>
            </w:r>
            <w:r w:rsidR="004548C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授業に影響が無い範囲で実施する民間事業者による事業）</w:t>
            </w:r>
          </w:p>
        </w:tc>
      </w:tr>
      <w:tr w:rsidR="004548C7" w:rsidRPr="008A16A2" w14:paraId="74069347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0771F37F" w14:textId="77777777" w:rsidR="005F181C" w:rsidRDefault="00B644D8" w:rsidP="00C65BB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学校水泳授業に影響が無い範囲で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E960CF">
              <w:rPr>
                <w:rFonts w:ascii="ＭＳ 明朝" w:hAnsi="ＭＳ 明朝" w:hint="eastAsia"/>
                <w:color w:val="000000" w:themeColor="text1"/>
              </w:rPr>
              <w:t>、</w:t>
            </w:r>
            <w:r w:rsidR="00C65BB6">
              <w:rPr>
                <w:rFonts w:ascii="ＭＳ 明朝" w:hAnsi="ＭＳ 明朝" w:hint="eastAsia"/>
                <w:color w:val="000000" w:themeColor="text1"/>
              </w:rPr>
              <w:t>プール施設を活用した事業の提案の可能性について、ご意見をお聞かせ下さい。</w:t>
            </w:r>
          </w:p>
          <w:p w14:paraId="399714D2" w14:textId="77777777" w:rsidR="004548C7" w:rsidRPr="008A16A2" w:rsidRDefault="005F181C" w:rsidP="00C65BB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・プール以外の機能・施設を整備する提案の可能性について、ご意見をお聞かせ下さい。</w:t>
            </w:r>
          </w:p>
        </w:tc>
      </w:tr>
      <w:tr w:rsidR="004548C7" w:rsidRPr="008A16A2" w14:paraId="46960116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B4D0693" w14:textId="77777777" w:rsidR="004548C7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50211F1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B770A8B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0DC2E9D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9F53F1C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082FB99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BFB020A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789EADD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103E0B9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CD0FB24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83F5711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0FBE97D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B3930BB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C0F6B5A" w14:textId="77777777" w:rsidR="00C65BB6" w:rsidRP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3B474F9" w14:textId="77777777" w:rsidR="004548C7" w:rsidRDefault="004548C7">
      <w:pPr>
        <w:ind w:right="840"/>
        <w:rPr>
          <w:color w:val="000000" w:themeColor="text1"/>
        </w:rPr>
      </w:pPr>
    </w:p>
    <w:p w14:paraId="3CF82EFA" w14:textId="77777777" w:rsidR="004548C7" w:rsidRDefault="004548C7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548C7" w:rsidRPr="004548C7" w14:paraId="5E533C3F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F0158" w14:textId="77777777" w:rsidR="004548C7" w:rsidRPr="004548C7" w:rsidRDefault="00C65BB6" w:rsidP="004548C7">
            <w:pPr>
              <w:ind w:right="8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③　</w:t>
            </w:r>
            <w:r w:rsidR="004548C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事業スキームについて</w:t>
            </w:r>
          </w:p>
        </w:tc>
      </w:tr>
      <w:tr w:rsidR="004548C7" w:rsidRPr="008A16A2" w14:paraId="756B0278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A3B2E54" w14:textId="77777777" w:rsidR="004548C7" w:rsidRPr="004548C7" w:rsidRDefault="00B644D8" w:rsidP="00E67DF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事業手法・事業スキームに関する意見・要望</w:t>
            </w:r>
          </w:p>
          <w:p w14:paraId="0B6D2682" w14:textId="77777777" w:rsidR="009E13E4" w:rsidRPr="008A16A2" w:rsidRDefault="004548C7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事業者のリスクや事業採算性の観点などを踏まえ、</w:t>
            </w:r>
            <w:r w:rsidR="00594B61">
              <w:rPr>
                <w:rFonts w:ascii="ＭＳ 明朝" w:hAnsi="ＭＳ 明朝" w:hint="eastAsia"/>
                <w:color w:val="000000" w:themeColor="text1"/>
              </w:rPr>
              <w:t>市が想定する事業手法・事業スキーム、事業期間、事業者の収入等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594B61">
              <w:rPr>
                <w:rFonts w:ascii="ＭＳ 明朝" w:hAnsi="ＭＳ 明朝" w:hint="eastAsia"/>
                <w:color w:val="000000" w:themeColor="text1"/>
              </w:rPr>
              <w:t>妥当性や懸念事項について</w:t>
            </w:r>
            <w:r w:rsidR="009E13E4">
              <w:rPr>
                <w:rFonts w:ascii="ＭＳ 明朝" w:hAnsi="ＭＳ 明朝" w:hint="eastAsia"/>
                <w:color w:val="000000" w:themeColor="text1"/>
              </w:rPr>
              <w:t>、ご意見・ご要望をお聞かせください。</w:t>
            </w:r>
          </w:p>
        </w:tc>
      </w:tr>
      <w:tr w:rsidR="004548C7" w:rsidRPr="008A16A2" w14:paraId="07790A11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254AAD1B" w14:textId="77777777" w:rsidR="004548C7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CDFB3DC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D03CA99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5803AF4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36287B8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5FD78F5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816240B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471C06C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AEF9D9E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57E7A95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0318B36" w14:textId="77777777" w:rsidR="00594B61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7B64B71" w14:textId="77777777" w:rsidR="00594B61" w:rsidRPr="008A16A2" w:rsidRDefault="00594B6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548C7" w:rsidRPr="008A16A2" w14:paraId="1A4598F0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4983E3C0" w14:textId="77777777" w:rsidR="004548C7" w:rsidRPr="004548C7" w:rsidRDefault="00B644D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契約内容（市と締結する各種契約等）に関する意見・要望</w:t>
            </w:r>
          </w:p>
          <w:p w14:paraId="63C511B8" w14:textId="77777777" w:rsidR="004548C7" w:rsidRPr="008A16A2" w:rsidRDefault="004548C7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594B61">
              <w:rPr>
                <w:rFonts w:ascii="ＭＳ 明朝" w:hAnsi="ＭＳ 明朝" w:hint="eastAsia"/>
                <w:color w:val="000000" w:themeColor="text1"/>
              </w:rPr>
              <w:t>契約（現時点では、行政財産の使用許可または貸付、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プール利用および</w:t>
            </w:r>
            <w:r w:rsidR="00594B61">
              <w:rPr>
                <w:rFonts w:ascii="ＭＳ 明朝" w:hAnsi="ＭＳ 明朝" w:hint="eastAsia"/>
                <w:color w:val="000000" w:themeColor="text1"/>
              </w:rPr>
              <w:t>水泳授業指導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等についての</w:t>
            </w:r>
            <w:r w:rsidR="00594B61">
              <w:rPr>
                <w:rFonts w:ascii="ＭＳ 明朝" w:hAnsi="ＭＳ 明朝" w:hint="eastAsia"/>
                <w:color w:val="000000" w:themeColor="text1"/>
              </w:rPr>
              <w:t>業務委託を想定している）の種類や内容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、民間事業者としての望ましい契約のあり方</w:t>
            </w:r>
            <w:r w:rsidR="00594B61">
              <w:rPr>
                <w:rFonts w:ascii="ＭＳ 明朝" w:hAnsi="ＭＳ 明朝" w:hint="eastAsia"/>
                <w:color w:val="000000" w:themeColor="text1"/>
              </w:rPr>
              <w:t>について</w:t>
            </w:r>
            <w:r w:rsidR="009E13E4">
              <w:rPr>
                <w:rFonts w:ascii="ＭＳ 明朝" w:hAnsi="ＭＳ 明朝" w:hint="eastAsia"/>
                <w:color w:val="000000" w:themeColor="text1"/>
              </w:rPr>
              <w:t>、ご意見・ご要望をお聞かせください。</w:t>
            </w:r>
          </w:p>
        </w:tc>
      </w:tr>
      <w:tr w:rsidR="004548C7" w:rsidRPr="008A16A2" w14:paraId="1EC1475F" w14:textId="77777777" w:rsidTr="00EA347F">
        <w:trPr>
          <w:cantSplit/>
          <w:trHeight w:val="5589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7B08E189" w14:textId="77777777" w:rsidR="004548C7" w:rsidRPr="008A16A2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548C7" w:rsidRPr="008A16A2" w14:paraId="148B4525" w14:textId="77777777" w:rsidTr="004548C7">
        <w:trPr>
          <w:cantSplit/>
          <w:trHeight w:val="5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77DBD210" w14:textId="77777777" w:rsidR="004548C7" w:rsidRDefault="00B644D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lastRenderedPageBreak/>
              <w:t>行政財産の</w:t>
            </w:r>
            <w:r w:rsidR="009E13E4">
              <w:rPr>
                <w:rFonts w:ascii="ＭＳ 明朝" w:hAnsi="ＭＳ 明朝" w:hint="eastAsia"/>
                <w:color w:val="000000" w:themeColor="text1"/>
              </w:rPr>
              <w:t>使用料または</w:t>
            </w:r>
            <w:r>
              <w:rPr>
                <w:rFonts w:ascii="ＭＳ 明朝" w:hAnsi="ＭＳ 明朝" w:hint="eastAsia"/>
                <w:color w:val="000000" w:themeColor="text1"/>
              </w:rPr>
              <w:t>貸付料に関する意見・要望</w:t>
            </w:r>
          </w:p>
          <w:p w14:paraId="4716A5C0" w14:textId="77777777" w:rsidR="004548C7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9E13E4">
              <w:rPr>
                <w:rFonts w:ascii="ＭＳ 明朝" w:hAnsi="ＭＳ 明朝" w:hint="eastAsia"/>
                <w:color w:val="000000" w:themeColor="text1"/>
              </w:rPr>
              <w:t>土地に係る行政財産の使用料または貸付料は、泉南市公有財産規則に基づき設定</w:t>
            </w:r>
            <w:r w:rsidR="00DC703B">
              <w:rPr>
                <w:rFonts w:ascii="ＭＳ 明朝" w:hAnsi="ＭＳ 明朝" w:hint="eastAsia"/>
                <w:color w:val="000000" w:themeColor="text1"/>
              </w:rPr>
              <w:t>することを予定しています。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使用料</w:t>
            </w:r>
            <w:r w:rsidR="00DC703B">
              <w:rPr>
                <w:rFonts w:ascii="ＭＳ 明朝" w:hAnsi="ＭＳ 明朝" w:hint="eastAsia"/>
                <w:color w:val="000000" w:themeColor="text1"/>
              </w:rPr>
              <w:t>また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は貸付料</w:t>
            </w:r>
            <w:r w:rsidR="00DC703B">
              <w:rPr>
                <w:rFonts w:ascii="ＭＳ 明朝" w:hAnsi="ＭＳ 明朝" w:hint="eastAsia"/>
                <w:color w:val="000000" w:themeColor="text1"/>
              </w:rPr>
              <w:t>の料率についての水準、営利・非営利の区分の考え方など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に対する妥当性や懸念事項等について、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  <w:p w14:paraId="4AE18CFE" w14:textId="77777777" w:rsidR="00BB3FDE" w:rsidRDefault="00BB3FDE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</w:p>
          <w:p w14:paraId="49EAC8BC" w14:textId="77777777" w:rsidR="00BF3AB1" w:rsidRPr="00F5341B" w:rsidRDefault="00BB3FDE" w:rsidP="00B02A9C">
            <w:pPr>
              <w:snapToGrid w:val="0"/>
              <w:rPr>
                <w:rFonts w:ascii="ＭＳ 明朝" w:hAnsi="ＭＳ 明朝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泉南市公有財産規</w:t>
            </w:r>
            <w:r w:rsidRPr="00F5341B">
              <w:rPr>
                <w:rFonts w:ascii="ＭＳ 明朝" w:hAnsi="ＭＳ 明朝" w:hint="eastAsia"/>
                <w:sz w:val="16"/>
              </w:rPr>
              <w:t>則より抜粋</w:t>
            </w:r>
          </w:p>
          <w:p w14:paraId="27B0FCD2" w14:textId="77777777" w:rsidR="00874BC6" w:rsidRPr="00B02A9C" w:rsidRDefault="00874BC6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（使用料）</w:t>
            </w:r>
          </w:p>
          <w:p w14:paraId="4BDFB943" w14:textId="77777777" w:rsidR="00BF3AB1" w:rsidRPr="00B02A9C" w:rsidRDefault="00BF3AB1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第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22条　行政財産の使用料の徴収に関する条例（昭和40年泉南市条例第23号。以下「使用料条例」という。）第２条に規定する市長が定める使用料の額の基準は、使用期間１年につき、次の各号に定める算式により計算した額とする。</w:t>
            </w:r>
          </w:p>
          <w:p w14:paraId="60D32949" w14:textId="77777777" w:rsidR="00BF3AB1" w:rsidRPr="00B02A9C" w:rsidRDefault="00BF3AB1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(１)　土地</w:t>
            </w:r>
          </w:p>
          <w:p w14:paraId="1FE3CF94" w14:textId="77777777" w:rsidR="00874BC6" w:rsidRPr="00B02A9C" w:rsidRDefault="00BF3AB1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当該土地の価額×（３／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100）×（当該土地のうち使用させる部分の面積／当該土地の面積）</w:t>
            </w:r>
          </w:p>
          <w:p w14:paraId="019F367D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</w:p>
          <w:p w14:paraId="206E48F1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b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（行政財産である土地の貸付等）</w:t>
            </w:r>
          </w:p>
          <w:p w14:paraId="41F10B29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第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25</w:t>
            </w: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条　法第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238条の４第２項の規定により行政財産である土地を貸し付け、又はこれに地上権を設定する場合には、第30条から第38条までの規定を準用する。</w:t>
            </w:r>
          </w:p>
          <w:p w14:paraId="5745F3EB" w14:textId="77777777" w:rsidR="00DC703B" w:rsidRPr="00B02A9C" w:rsidRDefault="00DC703B" w:rsidP="00B02A9C">
            <w:pPr>
              <w:snapToGrid w:val="0"/>
              <w:spacing w:beforeLines="30" w:before="108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（貸付料）</w:t>
            </w:r>
          </w:p>
          <w:p w14:paraId="31AB57E9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第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31条　普通財産の貸付料の額の基準は、貸付期間１年につき、次の各号に定める算式により計算した額とする。</w:t>
            </w:r>
          </w:p>
          <w:p w14:paraId="155861CF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(１)　土地</w:t>
            </w:r>
          </w:p>
          <w:p w14:paraId="7AAD05B5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ア　営利を目的として使用する場合</w:t>
            </w:r>
          </w:p>
          <w:p w14:paraId="5AC0E3D8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当該土地の価額×（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7.4／100）×（当該土地のうち貸し付ける部分の面積／当該土地の面積）</w:t>
            </w:r>
          </w:p>
          <w:p w14:paraId="34F1AF4F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イ　アに掲げる場合以外の場合</w:t>
            </w:r>
          </w:p>
          <w:p w14:paraId="36DF3B5F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当該土地の価額×（</w:t>
            </w:r>
            <w:r w:rsidRPr="00B02A9C">
              <w:rPr>
                <w:rFonts w:ascii="ＭＳ 明朝" w:hAnsi="ＭＳ 明朝"/>
                <w:color w:val="000000" w:themeColor="text1"/>
                <w:sz w:val="16"/>
              </w:rPr>
              <w:t>5.6／100）×（当該土地のうち貸し付ける部分の面積／当該土地の面積）</w:t>
            </w:r>
          </w:p>
          <w:p w14:paraId="2CF584E7" w14:textId="77777777" w:rsidR="00DC703B" w:rsidRPr="00B02A9C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・・・中略・・・</w:t>
            </w:r>
          </w:p>
          <w:p w14:paraId="61F86024" w14:textId="77777777" w:rsidR="00DC703B" w:rsidRDefault="00DC703B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  <w:r w:rsidRPr="00B02A9C">
              <w:rPr>
                <w:rFonts w:ascii="ＭＳ 明朝" w:hAnsi="ＭＳ 明朝" w:hint="eastAsia"/>
                <w:color w:val="000000" w:themeColor="text1"/>
                <w:sz w:val="16"/>
              </w:rPr>
              <w:t>２　前項第１号から第３号までの価額は、公有財産台帳に登載された価額とする。ただし、当該価額により難い場合は、近傍類地の価格等に比準して算定した価額によることができる。</w:t>
            </w:r>
          </w:p>
          <w:p w14:paraId="108D3732" w14:textId="77777777" w:rsidR="00BF3AB1" w:rsidRPr="00B02A9C" w:rsidRDefault="00BF3AB1" w:rsidP="00B02A9C">
            <w:pPr>
              <w:snapToGrid w:val="0"/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</w:tr>
      <w:tr w:rsidR="004548C7" w:rsidRPr="008A16A2" w14:paraId="52F5AD1E" w14:textId="77777777" w:rsidTr="00B02A9C">
        <w:trPr>
          <w:cantSplit/>
          <w:trHeight w:val="35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DE856F6" w14:textId="77777777" w:rsidR="004548C7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55CEFE4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96BAD1C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2DCD641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D142F3E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A6516C4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32754B6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6E9BF74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062B05E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514B6DA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6B7A594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E581D8A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572443A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BB019BE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DD88277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611CD0C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3F41994" w14:textId="77777777" w:rsidR="00BF3AB1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68622E6" w14:textId="77777777" w:rsidR="00BF3AB1" w:rsidRPr="008A16A2" w:rsidRDefault="00BF3AB1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51AC5" w:rsidRPr="008A16A2" w14:paraId="2EFAB13D" w14:textId="77777777" w:rsidTr="00D96361">
        <w:trPr>
          <w:cantSplit/>
          <w:trHeight w:val="69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5FF3064" w14:textId="77777777" w:rsidR="00C51AC5" w:rsidRDefault="00C51AC5" w:rsidP="00D96361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C51AC5">
              <w:rPr>
                <w:rFonts w:ascii="ＭＳ 明朝" w:hAnsi="ＭＳ 明朝" w:hint="eastAsia"/>
                <w:color w:val="000000" w:themeColor="text1"/>
              </w:rPr>
              <w:lastRenderedPageBreak/>
              <w:t>市が事業者に支払う対価等に関する意見・要望</w:t>
            </w:r>
          </w:p>
          <w:p w14:paraId="19F033AA" w14:textId="77777777" w:rsidR="00C51AC5" w:rsidRPr="008A16A2" w:rsidRDefault="00C51AC5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・市は、プール施設の使用に関する対価、学校水泳授業に対するインストラクターによる指導補助に関する対価、児童・生徒の送迎に関する対価について、事業者に支払う予定です。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市が事業者に支払う対価等の項目、支払時期、支払額の見直し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の有無や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条件、物価変動や需要変動への対応など、事業者に支払う対価等の妥当性や懸念事項について、</w:t>
            </w:r>
            <w:r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C51AC5" w:rsidRPr="008A16A2" w14:paraId="397FD05B" w14:textId="77777777" w:rsidTr="00D96361">
        <w:trPr>
          <w:cantSplit/>
          <w:trHeight w:val="523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626E38A4" w14:textId="77777777" w:rsidR="00C51AC5" w:rsidRDefault="00C51AC5" w:rsidP="00D96361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548C7" w:rsidRPr="008A16A2" w14:paraId="649E6C5E" w14:textId="77777777" w:rsidTr="004548C7">
        <w:trPr>
          <w:cantSplit/>
          <w:trHeight w:val="696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776918A9" w14:textId="77777777" w:rsidR="004548C7" w:rsidRDefault="00B644D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事業契約締結から供用開始までの期間の妥当性</w:t>
            </w:r>
          </w:p>
          <w:p w14:paraId="15E3F0ED" w14:textId="4EC3D07C" w:rsidR="004548C7" w:rsidRPr="008A16A2" w:rsidRDefault="004548C7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事業契約締結は令和４年12月頃、</w:t>
            </w:r>
            <w:r w:rsidR="00C51AC5">
              <w:rPr>
                <w:rFonts w:ascii="ＭＳ 明朝" w:hAnsi="ＭＳ 明朝" w:hint="eastAsia"/>
                <w:color w:val="000000" w:themeColor="text1"/>
              </w:rPr>
              <w:t>学校水泳授業の開始は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C370C5">
              <w:rPr>
                <w:rFonts w:ascii="ＭＳ 明朝" w:hAnsi="ＭＳ 明朝" w:hint="eastAsia"/>
                <w:color w:val="000000" w:themeColor="text1"/>
              </w:rPr>
              <w:t>６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C370C5">
              <w:rPr>
                <w:rFonts w:ascii="ＭＳ 明朝" w:hAnsi="ＭＳ 明朝" w:hint="eastAsia"/>
                <w:color w:val="000000" w:themeColor="text1"/>
              </w:rPr>
              <w:t>６</w:t>
            </w:r>
            <w:r w:rsidR="00C51AC5">
              <w:rPr>
                <w:rFonts w:ascii="ＭＳ 明朝" w:hAnsi="ＭＳ 明朝" w:hint="eastAsia"/>
                <w:color w:val="000000" w:themeColor="text1"/>
              </w:rPr>
              <w:t>月頃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を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予定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しています。この期間の妥当性についてご意見・ご要望をお聞かせください。</w:t>
            </w:r>
          </w:p>
        </w:tc>
      </w:tr>
      <w:tr w:rsidR="004548C7" w:rsidRPr="008A16A2" w14:paraId="06DDEFAA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2CB03BCD" w14:textId="77777777" w:rsidR="004548C7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FF2DF4A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36D2673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D68DA54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A8C861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C019F7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550448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36262EF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07A4DE1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F0A8F85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330D8E7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3FDEBD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F4E3DDF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7A88408" w14:textId="77777777" w:rsidR="00C51AC5" w:rsidRPr="008A16A2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6585C" w:rsidRPr="008A16A2" w14:paraId="0A8E091A" w14:textId="77777777" w:rsidTr="00B6585C">
        <w:trPr>
          <w:cantSplit/>
          <w:trHeight w:val="755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0B400E8C" w14:textId="77777777" w:rsidR="00B6585C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C51AC5">
              <w:rPr>
                <w:rFonts w:ascii="ＭＳ 明朝" w:hAnsi="ＭＳ 明朝" w:hint="eastAsia"/>
                <w:color w:val="000000" w:themeColor="text1"/>
              </w:rPr>
              <w:lastRenderedPageBreak/>
              <w:t>事業期間（行政財産の使用許可または貸付の契約期間）に関する意見・要望</w:t>
            </w:r>
          </w:p>
          <w:p w14:paraId="337AD6C5" w14:textId="77777777" w:rsidR="00B6585C" w:rsidRPr="008A16A2" w:rsidRDefault="00B6585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本事業の事業期間は、契約締結日から20年以上30年未満で、提案に基づいて決めることを想定しています。事業期間</w:t>
            </w:r>
            <w:r w:rsidR="00C51AC5">
              <w:rPr>
                <w:rFonts w:ascii="ＭＳ 明朝" w:hAnsi="ＭＳ 明朝" w:hint="eastAsia"/>
                <w:color w:val="000000" w:themeColor="text1"/>
              </w:rPr>
              <w:t>の妥当性や懸念事項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について、ご意見・ご要望等をお聞かせください。</w:t>
            </w:r>
          </w:p>
        </w:tc>
      </w:tr>
      <w:tr w:rsidR="00B6585C" w:rsidRPr="008A16A2" w14:paraId="2F922CCC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05FFF381" w14:textId="77777777" w:rsidR="00B6585C" w:rsidRDefault="00B6585C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72D5329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0DC27AF" w14:textId="77777777" w:rsidR="00C51AC5" w:rsidRPr="005F181C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8EB2B9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0F4BAA4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7A8FD8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913A0C6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10BBFA0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AC2FB9F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53BD9D4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42081DE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E22F20C" w14:textId="77777777" w:rsid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DAC8C61" w14:textId="77777777" w:rsidR="00C51AC5" w:rsidRPr="00C51AC5" w:rsidRDefault="00C51AC5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5CD537F" w14:textId="77777777" w:rsidR="004548C7" w:rsidRDefault="004548C7">
      <w:pPr>
        <w:ind w:right="840"/>
        <w:rPr>
          <w:color w:val="000000" w:themeColor="text1"/>
        </w:rPr>
      </w:pPr>
    </w:p>
    <w:p w14:paraId="0108EA42" w14:textId="77777777" w:rsidR="00B644D8" w:rsidRDefault="00B644D8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644D8" w:rsidRPr="004548C7" w14:paraId="494D93FE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FA584" w14:textId="77777777" w:rsidR="00B644D8" w:rsidRPr="004548C7" w:rsidRDefault="00411208" w:rsidP="00B644D8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④　</w:t>
            </w:r>
            <w:r w:rsidR="00B644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市民の利用に関する意見・要望</w:t>
            </w:r>
          </w:p>
        </w:tc>
      </w:tr>
      <w:tr w:rsidR="00B644D8" w:rsidRPr="008A16A2" w14:paraId="7D8AFE14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403350D0" w14:textId="77777777" w:rsidR="00250DC9" w:rsidRDefault="00B644D8">
            <w:pPr>
              <w:tabs>
                <w:tab w:val="left" w:pos="2030"/>
              </w:tabs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市は、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学校水泳授業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時間外</w:t>
            </w:r>
            <w:r w:rsidR="005F181C">
              <w:rPr>
                <w:rFonts w:ascii="ＭＳ 明朝" w:hAnsi="ＭＳ 明朝" w:hint="eastAsia"/>
                <w:color w:val="000000" w:themeColor="text1"/>
              </w:rPr>
              <w:t>の一般利用者の利用時間帯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に、泉南市民等の優先的利用や利用料金の優遇（減免等）などの対応</w:t>
            </w:r>
            <w:r w:rsidR="00635867">
              <w:rPr>
                <w:rFonts w:ascii="ＭＳ 明朝" w:hAnsi="ＭＳ 明朝" w:hint="eastAsia"/>
                <w:color w:val="000000" w:themeColor="text1"/>
              </w:rPr>
              <w:t>・取組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を行っていただくことを期待しています。このような市民利用に対する</w:t>
            </w:r>
            <w:r w:rsidR="00635867">
              <w:rPr>
                <w:rFonts w:ascii="ＭＳ 明朝" w:hAnsi="ＭＳ 明朝" w:hint="eastAsia"/>
                <w:color w:val="000000" w:themeColor="text1"/>
              </w:rPr>
              <w:t>優遇の考え方についての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課題、留意事項などについて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、ご意見・ご要望をお聞かせください。</w:t>
            </w:r>
          </w:p>
          <w:p w14:paraId="0BB017BA" w14:textId="77777777" w:rsidR="00B644D8" w:rsidRPr="008A16A2" w:rsidRDefault="00250DC9">
            <w:pPr>
              <w:tabs>
                <w:tab w:val="left" w:pos="2030"/>
              </w:tabs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635867">
              <w:rPr>
                <w:rFonts w:ascii="ＭＳ 明朝" w:hAnsi="ＭＳ 明朝" w:hint="eastAsia"/>
                <w:color w:val="000000" w:themeColor="text1"/>
              </w:rPr>
              <w:t>市民利用</w:t>
            </w:r>
            <w:r>
              <w:rPr>
                <w:rFonts w:ascii="ＭＳ 明朝" w:hAnsi="ＭＳ 明朝" w:hint="eastAsia"/>
                <w:color w:val="000000" w:themeColor="text1"/>
              </w:rPr>
              <w:t>の優遇に対する効果的な方策の</w:t>
            </w:r>
            <w:r w:rsidR="00635867">
              <w:rPr>
                <w:rFonts w:ascii="ＭＳ 明朝" w:hAnsi="ＭＳ 明朝" w:hint="eastAsia"/>
                <w:color w:val="000000" w:themeColor="text1"/>
              </w:rPr>
              <w:t>アイデア</w:t>
            </w:r>
            <w:r>
              <w:rPr>
                <w:rFonts w:ascii="ＭＳ 明朝" w:hAnsi="ＭＳ 明朝" w:hint="eastAsia"/>
                <w:color w:val="000000" w:themeColor="text1"/>
              </w:rPr>
              <w:t>など</w:t>
            </w:r>
            <w:r w:rsidR="00635867">
              <w:rPr>
                <w:rFonts w:ascii="ＭＳ 明朝" w:hAnsi="ＭＳ 明朝" w:hint="eastAsia"/>
                <w:color w:val="000000" w:themeColor="text1"/>
              </w:rPr>
              <w:t>があれば、お聞かせください。</w:t>
            </w:r>
          </w:p>
        </w:tc>
      </w:tr>
      <w:tr w:rsidR="00B644D8" w:rsidRPr="008A16A2" w14:paraId="5B4ADD6A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5842385B" w14:textId="77777777" w:rsidR="00B644D8" w:rsidRDefault="00B644D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F78D4E5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98C4D3A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67B839B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B74D3D5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BEF7C67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D845628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8EA1519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7382E61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1583852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0759002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9227E10" w14:textId="77777777" w:rsidR="00411208" w:rsidRPr="008A16A2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21D0EC9" w14:textId="77777777" w:rsidR="00B644D8" w:rsidRDefault="00B644D8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6585C" w:rsidRPr="004548C7" w14:paraId="4C9F92FA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D28B6" w14:textId="77777777" w:rsidR="00B6585C" w:rsidRPr="004548C7" w:rsidRDefault="00411208" w:rsidP="00B6585C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⑤　</w:t>
            </w:r>
            <w:r w:rsidR="00B658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参加資格要件等に関する意見・要望</w:t>
            </w:r>
          </w:p>
        </w:tc>
      </w:tr>
      <w:tr w:rsidR="00B6585C" w:rsidRPr="008A16A2" w14:paraId="59F67BDA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20D657E4" w14:textId="77777777" w:rsidR="00B6585C" w:rsidRPr="008A16A2" w:rsidRDefault="00B6585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本事業を実施する民間事業者を公募するにあたり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定める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参加資格要件</w:t>
            </w:r>
            <w:r w:rsidR="00411208">
              <w:rPr>
                <w:rFonts w:ascii="ＭＳ 明朝" w:hAnsi="ＭＳ 明朝" w:hint="eastAsia"/>
                <w:color w:val="000000" w:themeColor="text1"/>
              </w:rPr>
              <w:t>について、具体的に求めるべき事項、求める必要のない事項、その他の懸念事項等について、</w:t>
            </w:r>
            <w:r w:rsidR="00874BC6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B6585C" w:rsidRPr="008A16A2" w14:paraId="2D10AAA0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5FFA329C" w14:textId="77777777" w:rsidR="00B6585C" w:rsidRDefault="00B6585C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C747167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A2F3105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F7853EC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6386D0A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DBBC61D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7AC2A30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2DB639B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58907ED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501E80A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44237C3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52F926A" w14:textId="034CCC31" w:rsidR="00AD1C5B" w:rsidRPr="008A16A2" w:rsidRDefault="00AD1C5B" w:rsidP="00874BC6">
            <w:pPr>
              <w:ind w:left="210" w:hangingChars="100" w:hanging="210"/>
              <w:rPr>
                <w:rFonts w:ascii="ＭＳ 明朝" w:hAnsi="ＭＳ 明朝" w:hint="eastAsia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36E85DA" w14:textId="77777777" w:rsidR="00D91797" w:rsidRDefault="00D91797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6585C" w:rsidRPr="004548C7" w14:paraId="3585B864" w14:textId="77777777" w:rsidTr="00D91797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7211F234" w14:textId="27413059" w:rsidR="00B6585C" w:rsidRPr="004548C7" w:rsidRDefault="00290281" w:rsidP="00D91797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⑥　</w:t>
            </w:r>
            <w:r w:rsidR="00D917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本事業への参画の意向・参画の条件</w:t>
            </w:r>
          </w:p>
        </w:tc>
      </w:tr>
      <w:tr w:rsidR="00B6585C" w:rsidRPr="008A16A2" w14:paraId="3970B7E2" w14:textId="77777777" w:rsidTr="00B6585C">
        <w:trPr>
          <w:trHeight w:val="20"/>
        </w:trPr>
        <w:tc>
          <w:tcPr>
            <w:tcW w:w="9040" w:type="dxa"/>
          </w:tcPr>
          <w:p w14:paraId="65FFA5C6" w14:textId="77777777" w:rsidR="00411208" w:rsidRDefault="00B6585C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250DC9">
              <w:rPr>
                <w:rFonts w:ascii="ＭＳ 明朝" w:hAnsi="ＭＳ 明朝" w:hint="eastAsia"/>
                <w:color w:val="000000" w:themeColor="text1"/>
              </w:rPr>
              <w:t>現時点での</w:t>
            </w:r>
            <w:r w:rsidR="00EA347F">
              <w:rPr>
                <w:rFonts w:ascii="ＭＳ 明朝" w:hAnsi="ＭＳ 明朝" w:hint="eastAsia"/>
                <w:color w:val="000000" w:themeColor="text1"/>
              </w:rPr>
              <w:t>本事業への参画の意向</w:t>
            </w:r>
            <w:r w:rsidR="00250DC9">
              <w:rPr>
                <w:rFonts w:ascii="ＭＳ 明朝" w:hAnsi="ＭＳ 明朝" w:hint="eastAsia"/>
                <w:color w:val="000000" w:themeColor="text1"/>
              </w:rPr>
              <w:t>についてお聞かせください。</w:t>
            </w:r>
          </w:p>
          <w:p w14:paraId="1B8787C8" w14:textId="77777777" w:rsidR="00B6585C" w:rsidRPr="008A16A2" w:rsidRDefault="00250DC9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0A091F">
              <w:rPr>
                <w:rFonts w:ascii="ＭＳ 明朝" w:hAnsi="ＭＳ 明朝" w:hint="eastAsia"/>
                <w:color w:val="000000" w:themeColor="text1"/>
              </w:rPr>
              <w:t>本事業への参画を決める場合の判断基準や条件</w:t>
            </w:r>
            <w:r>
              <w:rPr>
                <w:rFonts w:ascii="ＭＳ 明朝" w:hAnsi="ＭＳ 明朝" w:hint="eastAsia"/>
                <w:color w:val="000000" w:themeColor="text1"/>
              </w:rPr>
              <w:t>等</w:t>
            </w:r>
            <w:r w:rsidR="000A091F">
              <w:rPr>
                <w:rFonts w:ascii="ＭＳ 明朝" w:hAnsi="ＭＳ 明朝" w:hint="eastAsia"/>
                <w:color w:val="000000" w:themeColor="text1"/>
              </w:rPr>
              <w:t>について、ご意見・ご要望を</w:t>
            </w:r>
            <w:r w:rsidR="00EA347F">
              <w:rPr>
                <w:rFonts w:ascii="ＭＳ 明朝" w:hAnsi="ＭＳ 明朝" w:hint="eastAsia"/>
                <w:color w:val="000000" w:themeColor="text1"/>
              </w:rPr>
              <w:t>お聞かせください。</w:t>
            </w:r>
          </w:p>
        </w:tc>
      </w:tr>
      <w:tr w:rsidR="00B6585C" w:rsidRPr="008A16A2" w14:paraId="3DD1C7ED" w14:textId="77777777" w:rsidTr="00B02A9C">
        <w:trPr>
          <w:trHeight w:val="20"/>
        </w:trPr>
        <w:tc>
          <w:tcPr>
            <w:tcW w:w="9040" w:type="dxa"/>
          </w:tcPr>
          <w:p w14:paraId="344B23BB" w14:textId="77777777" w:rsidR="00B6585C" w:rsidRDefault="00B6585C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1A6937A" w14:textId="77777777" w:rsidR="00411208" w:rsidRDefault="00411208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E74814B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690E925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04D148C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81A0C1C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A4F726D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4E59AC9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76FED08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BE527D7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1365E71" w14:textId="77777777" w:rsidR="000A091F" w:rsidRPr="008A16A2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3EFB5C0" w14:textId="77777777" w:rsidR="00B6585C" w:rsidRPr="008A16A2" w:rsidRDefault="00B6585C">
      <w:pPr>
        <w:ind w:right="840"/>
        <w:rPr>
          <w:color w:val="000000" w:themeColor="text1"/>
        </w:rPr>
      </w:pPr>
    </w:p>
    <w:p w14:paraId="0E1C5ABF" w14:textId="77777777" w:rsidR="00EA347F" w:rsidRDefault="00EA347F" w:rsidP="00EA347F">
      <w:pPr>
        <w:snapToGrid w:val="0"/>
        <w:ind w:left="800" w:hangingChars="400" w:hanging="800"/>
        <w:rPr>
          <w:sz w:val="20"/>
        </w:rPr>
      </w:pPr>
      <w:r>
        <w:rPr>
          <w:rFonts w:hint="eastAsia"/>
          <w:sz w:val="20"/>
        </w:rPr>
        <w:t>（注１）事前ヒアリングシートは、令和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日（金）まで</w:t>
      </w:r>
      <w:r w:rsidRPr="00F5341B">
        <w:rPr>
          <w:rFonts w:hint="eastAsia"/>
          <w:sz w:val="20"/>
        </w:rPr>
        <w:t>に</w:t>
      </w:r>
      <w:r w:rsidR="00BB3FDE" w:rsidRPr="00F5341B">
        <w:rPr>
          <w:rFonts w:hint="eastAsia"/>
          <w:sz w:val="20"/>
        </w:rPr>
        <w:t>電子メールにて</w:t>
      </w:r>
      <w:r w:rsidRPr="00F5341B">
        <w:rPr>
          <w:rFonts w:hint="eastAsia"/>
          <w:sz w:val="20"/>
        </w:rPr>
        <w:t>ご</w:t>
      </w:r>
      <w:r>
        <w:rPr>
          <w:rFonts w:hint="eastAsia"/>
          <w:sz w:val="20"/>
        </w:rPr>
        <w:t>提出ください。</w:t>
      </w:r>
    </w:p>
    <w:p w14:paraId="70D21C9D" w14:textId="77777777" w:rsidR="00EA347F" w:rsidRDefault="00EA347F" w:rsidP="00EA347F">
      <w:pPr>
        <w:snapToGrid w:val="0"/>
        <w:ind w:left="800" w:hangingChars="400" w:hanging="800"/>
        <w:rPr>
          <w:sz w:val="20"/>
        </w:rPr>
      </w:pPr>
      <w:r>
        <w:rPr>
          <w:rFonts w:hint="eastAsia"/>
          <w:sz w:val="20"/>
        </w:rPr>
        <w:t>（注２）複数参加の場合、代表となる法人の名称を「法人名」に、その他の法人の名称を「参加法人名」に記載してください。また、「参加法人名」には、参加するすべての法人を対象に記載してください。</w:t>
      </w:r>
    </w:p>
    <w:p w14:paraId="47A09AF6" w14:textId="77777777" w:rsidR="00EA347F" w:rsidRDefault="00EA347F" w:rsidP="00EA347F">
      <w:pPr>
        <w:snapToGrid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（注３）記入欄のサイズが不足する場合は、適宜記入欄を大きくしてご利用ください。</w:t>
      </w:r>
    </w:p>
    <w:p w14:paraId="7765A6CE" w14:textId="77777777" w:rsidR="00E747B2" w:rsidRPr="00EA347F" w:rsidRDefault="00E747B2">
      <w:pPr>
        <w:widowControl/>
        <w:jc w:val="left"/>
        <w:rPr>
          <w:color w:val="000000" w:themeColor="text1"/>
        </w:rPr>
      </w:pPr>
    </w:p>
    <w:sectPr w:rsidR="00E747B2" w:rsidRPr="00EA347F" w:rsidSect="0007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8AD4" w14:textId="77777777" w:rsidR="008C6140" w:rsidRDefault="008C6140">
      <w:r>
        <w:separator/>
      </w:r>
    </w:p>
  </w:endnote>
  <w:endnote w:type="continuationSeparator" w:id="0">
    <w:p w14:paraId="5662FC94" w14:textId="77777777" w:rsidR="008C6140" w:rsidRDefault="008C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451D" w14:textId="77777777" w:rsidR="00880342" w:rsidRDefault="008803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84027"/>
      <w:docPartObj>
        <w:docPartGallery w:val="Page Numbers (Bottom of Page)"/>
        <w:docPartUnique/>
      </w:docPartObj>
    </w:sdtPr>
    <w:sdtEndPr/>
    <w:sdtContent>
      <w:p w14:paraId="6DE9BA7E" w14:textId="38B95A75" w:rsidR="00874BC6" w:rsidRDefault="00874BC6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AD1C5B">
          <w:rPr>
            <w:noProof/>
          </w:rPr>
          <w:t>7</w:t>
        </w:r>
        <w:r>
          <w:rPr>
            <w:rFonts w:hint="eastAsia"/>
          </w:rPr>
          <w:fldChar w:fldCharType="end"/>
        </w:r>
      </w:p>
    </w:sdtContent>
  </w:sdt>
  <w:p w14:paraId="3AA45E19" w14:textId="77777777" w:rsidR="00874BC6" w:rsidRDefault="00874B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57A9" w14:textId="77777777" w:rsidR="00880342" w:rsidRDefault="00880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6113" w14:textId="77777777" w:rsidR="008C6140" w:rsidRDefault="008C6140">
      <w:r>
        <w:separator/>
      </w:r>
    </w:p>
  </w:footnote>
  <w:footnote w:type="continuationSeparator" w:id="0">
    <w:p w14:paraId="245F5065" w14:textId="77777777" w:rsidR="008C6140" w:rsidRDefault="008C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05E7" w14:textId="77777777" w:rsidR="00880342" w:rsidRDefault="008803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6FE1" w14:textId="77777777" w:rsidR="00874BC6" w:rsidRDefault="00874BC6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2C042" w14:textId="77777777" w:rsidR="00880342" w:rsidRDefault="008803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337B2048"/>
    <w:multiLevelType w:val="hybridMultilevel"/>
    <w:tmpl w:val="B254DB32"/>
    <w:lvl w:ilvl="0" w:tplc="3DFC429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C"/>
    <w:rsid w:val="00004797"/>
    <w:rsid w:val="000061AE"/>
    <w:rsid w:val="00007E1A"/>
    <w:rsid w:val="00020C7E"/>
    <w:rsid w:val="0004037B"/>
    <w:rsid w:val="00044F26"/>
    <w:rsid w:val="000500A1"/>
    <w:rsid w:val="000513EC"/>
    <w:rsid w:val="000547ED"/>
    <w:rsid w:val="000623CB"/>
    <w:rsid w:val="00076228"/>
    <w:rsid w:val="00076AC2"/>
    <w:rsid w:val="000836B7"/>
    <w:rsid w:val="000855FC"/>
    <w:rsid w:val="000A091F"/>
    <w:rsid w:val="000B1626"/>
    <w:rsid w:val="000F1B54"/>
    <w:rsid w:val="00111B15"/>
    <w:rsid w:val="001A2C13"/>
    <w:rsid w:val="001A3A11"/>
    <w:rsid w:val="001A749C"/>
    <w:rsid w:val="001C0D33"/>
    <w:rsid w:val="001F40D3"/>
    <w:rsid w:val="001F674E"/>
    <w:rsid w:val="00201045"/>
    <w:rsid w:val="00207BCA"/>
    <w:rsid w:val="00220ABA"/>
    <w:rsid w:val="00245831"/>
    <w:rsid w:val="00250DC9"/>
    <w:rsid w:val="00255C77"/>
    <w:rsid w:val="002753E2"/>
    <w:rsid w:val="00290281"/>
    <w:rsid w:val="00290B84"/>
    <w:rsid w:val="002A01F5"/>
    <w:rsid w:val="002B7FBF"/>
    <w:rsid w:val="002C426B"/>
    <w:rsid w:val="00344123"/>
    <w:rsid w:val="00344BAE"/>
    <w:rsid w:val="00362A70"/>
    <w:rsid w:val="00364125"/>
    <w:rsid w:val="003A13A9"/>
    <w:rsid w:val="003B1566"/>
    <w:rsid w:val="003D0F82"/>
    <w:rsid w:val="003D253A"/>
    <w:rsid w:val="003E079F"/>
    <w:rsid w:val="00411208"/>
    <w:rsid w:val="00420E28"/>
    <w:rsid w:val="00421E25"/>
    <w:rsid w:val="00424ADA"/>
    <w:rsid w:val="00433903"/>
    <w:rsid w:val="004548C7"/>
    <w:rsid w:val="00454B32"/>
    <w:rsid w:val="00465C77"/>
    <w:rsid w:val="00483934"/>
    <w:rsid w:val="00486594"/>
    <w:rsid w:val="00493A4B"/>
    <w:rsid w:val="00496DAD"/>
    <w:rsid w:val="00496F20"/>
    <w:rsid w:val="004B2B51"/>
    <w:rsid w:val="004C4127"/>
    <w:rsid w:val="004E2E49"/>
    <w:rsid w:val="004E4244"/>
    <w:rsid w:val="004F40BC"/>
    <w:rsid w:val="0050325D"/>
    <w:rsid w:val="00505821"/>
    <w:rsid w:val="00513CCB"/>
    <w:rsid w:val="005162BD"/>
    <w:rsid w:val="00526912"/>
    <w:rsid w:val="0052775A"/>
    <w:rsid w:val="005358D9"/>
    <w:rsid w:val="005375F2"/>
    <w:rsid w:val="005411A5"/>
    <w:rsid w:val="00544E2E"/>
    <w:rsid w:val="005631CC"/>
    <w:rsid w:val="00567F5E"/>
    <w:rsid w:val="00575200"/>
    <w:rsid w:val="00594B61"/>
    <w:rsid w:val="00595474"/>
    <w:rsid w:val="005A79D3"/>
    <w:rsid w:val="005C47E4"/>
    <w:rsid w:val="005D39F2"/>
    <w:rsid w:val="005E3026"/>
    <w:rsid w:val="005E3FF0"/>
    <w:rsid w:val="005F181C"/>
    <w:rsid w:val="005F3574"/>
    <w:rsid w:val="0060218E"/>
    <w:rsid w:val="00603D5A"/>
    <w:rsid w:val="00607347"/>
    <w:rsid w:val="006149A1"/>
    <w:rsid w:val="00635867"/>
    <w:rsid w:val="00635BB0"/>
    <w:rsid w:val="00647709"/>
    <w:rsid w:val="006748C1"/>
    <w:rsid w:val="00677B2E"/>
    <w:rsid w:val="00697295"/>
    <w:rsid w:val="00697561"/>
    <w:rsid w:val="006A027A"/>
    <w:rsid w:val="006B1C77"/>
    <w:rsid w:val="006C7B60"/>
    <w:rsid w:val="006E2174"/>
    <w:rsid w:val="006F63EC"/>
    <w:rsid w:val="0073716D"/>
    <w:rsid w:val="00746B97"/>
    <w:rsid w:val="007766DF"/>
    <w:rsid w:val="007844A4"/>
    <w:rsid w:val="0078467D"/>
    <w:rsid w:val="00786A19"/>
    <w:rsid w:val="007B752D"/>
    <w:rsid w:val="007C4406"/>
    <w:rsid w:val="007D2267"/>
    <w:rsid w:val="00807860"/>
    <w:rsid w:val="008104C0"/>
    <w:rsid w:val="00811622"/>
    <w:rsid w:val="0083052E"/>
    <w:rsid w:val="008306CE"/>
    <w:rsid w:val="008572A9"/>
    <w:rsid w:val="00860659"/>
    <w:rsid w:val="00874BC6"/>
    <w:rsid w:val="008775EF"/>
    <w:rsid w:val="00877671"/>
    <w:rsid w:val="00880342"/>
    <w:rsid w:val="008811DA"/>
    <w:rsid w:val="008A16A2"/>
    <w:rsid w:val="008A78D1"/>
    <w:rsid w:val="008B606F"/>
    <w:rsid w:val="008C6140"/>
    <w:rsid w:val="008F1A1F"/>
    <w:rsid w:val="0091004E"/>
    <w:rsid w:val="00930C18"/>
    <w:rsid w:val="00935C51"/>
    <w:rsid w:val="00967E4A"/>
    <w:rsid w:val="00993340"/>
    <w:rsid w:val="00994668"/>
    <w:rsid w:val="009A016D"/>
    <w:rsid w:val="009C0AF3"/>
    <w:rsid w:val="009C5A07"/>
    <w:rsid w:val="009E13E4"/>
    <w:rsid w:val="009E44B4"/>
    <w:rsid w:val="00A11D6A"/>
    <w:rsid w:val="00A14029"/>
    <w:rsid w:val="00A2442F"/>
    <w:rsid w:val="00A308E8"/>
    <w:rsid w:val="00A50D3F"/>
    <w:rsid w:val="00A52D46"/>
    <w:rsid w:val="00A93530"/>
    <w:rsid w:val="00A94F5D"/>
    <w:rsid w:val="00AA23C9"/>
    <w:rsid w:val="00AB0F48"/>
    <w:rsid w:val="00AC275E"/>
    <w:rsid w:val="00AD0A96"/>
    <w:rsid w:val="00AD1C5B"/>
    <w:rsid w:val="00AD467B"/>
    <w:rsid w:val="00AE1AD5"/>
    <w:rsid w:val="00B02A9C"/>
    <w:rsid w:val="00B12476"/>
    <w:rsid w:val="00B13057"/>
    <w:rsid w:val="00B14136"/>
    <w:rsid w:val="00B276B1"/>
    <w:rsid w:val="00B30A1D"/>
    <w:rsid w:val="00B45ABF"/>
    <w:rsid w:val="00B56D2E"/>
    <w:rsid w:val="00B644D8"/>
    <w:rsid w:val="00B64C29"/>
    <w:rsid w:val="00B6585C"/>
    <w:rsid w:val="00B81873"/>
    <w:rsid w:val="00BB3FDE"/>
    <w:rsid w:val="00BE71D1"/>
    <w:rsid w:val="00BF3AB1"/>
    <w:rsid w:val="00BF6E14"/>
    <w:rsid w:val="00C126A9"/>
    <w:rsid w:val="00C23344"/>
    <w:rsid w:val="00C370C5"/>
    <w:rsid w:val="00C51331"/>
    <w:rsid w:val="00C51AC5"/>
    <w:rsid w:val="00C53582"/>
    <w:rsid w:val="00C54DBA"/>
    <w:rsid w:val="00C626EF"/>
    <w:rsid w:val="00C65BB6"/>
    <w:rsid w:val="00C83236"/>
    <w:rsid w:val="00C83330"/>
    <w:rsid w:val="00CA086D"/>
    <w:rsid w:val="00CC58F1"/>
    <w:rsid w:val="00CD0F3C"/>
    <w:rsid w:val="00CD410A"/>
    <w:rsid w:val="00CD7A52"/>
    <w:rsid w:val="00CE27CC"/>
    <w:rsid w:val="00CE6950"/>
    <w:rsid w:val="00D00D6D"/>
    <w:rsid w:val="00D106F7"/>
    <w:rsid w:val="00D72442"/>
    <w:rsid w:val="00D727C1"/>
    <w:rsid w:val="00D764A2"/>
    <w:rsid w:val="00D82342"/>
    <w:rsid w:val="00D91797"/>
    <w:rsid w:val="00DA08A9"/>
    <w:rsid w:val="00DC703B"/>
    <w:rsid w:val="00DD5D68"/>
    <w:rsid w:val="00DF614E"/>
    <w:rsid w:val="00E10CC1"/>
    <w:rsid w:val="00E31387"/>
    <w:rsid w:val="00E401CA"/>
    <w:rsid w:val="00E54128"/>
    <w:rsid w:val="00E559FF"/>
    <w:rsid w:val="00E655C7"/>
    <w:rsid w:val="00E6786C"/>
    <w:rsid w:val="00E67991"/>
    <w:rsid w:val="00E67DFC"/>
    <w:rsid w:val="00E747B2"/>
    <w:rsid w:val="00E94901"/>
    <w:rsid w:val="00E960CF"/>
    <w:rsid w:val="00EA347F"/>
    <w:rsid w:val="00EA4024"/>
    <w:rsid w:val="00EB29EC"/>
    <w:rsid w:val="00ED2FE9"/>
    <w:rsid w:val="00ED44F9"/>
    <w:rsid w:val="00EF3444"/>
    <w:rsid w:val="00F0081B"/>
    <w:rsid w:val="00F00C38"/>
    <w:rsid w:val="00F03BB9"/>
    <w:rsid w:val="00F12BDB"/>
    <w:rsid w:val="00F34CB1"/>
    <w:rsid w:val="00F45FAC"/>
    <w:rsid w:val="00F46BEE"/>
    <w:rsid w:val="00F517E9"/>
    <w:rsid w:val="00F5341B"/>
    <w:rsid w:val="00F56984"/>
    <w:rsid w:val="00F74768"/>
    <w:rsid w:val="00F74F2E"/>
    <w:rsid w:val="00F80FA9"/>
    <w:rsid w:val="00F81E4B"/>
    <w:rsid w:val="00F943F5"/>
    <w:rsid w:val="00FB431C"/>
    <w:rsid w:val="00FC3BF2"/>
    <w:rsid w:val="00FE1DF3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573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33AAB5E-2479-4862-ACCA-FF696B72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2021-10-26T11:33:00Z</dcterms:created>
  <dcterms:modified xsi:type="dcterms:W3CDTF">2021-10-26T11:50:00Z</dcterms:modified>
</cp:coreProperties>
</file>