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37" w:rsidRPr="00381427" w:rsidRDefault="00712CDE" w:rsidP="00753D86">
      <w:pPr>
        <w:ind w:leftChars="-2" w:hangingChars="2" w:hanging="4"/>
        <w:jc w:val="center"/>
      </w:pPr>
      <w:r>
        <w:rPr>
          <w:rFonts w:hint="eastAsia"/>
          <w:noProof/>
        </w:rPr>
        <mc:AlternateContent>
          <mc:Choice Requires="wps">
            <w:drawing>
              <wp:anchor distT="0" distB="0" distL="114300" distR="114300" simplePos="0" relativeHeight="251665408" behindDoc="0" locked="0" layoutInCell="1" allowOverlap="1" wp14:anchorId="6EBFC1A9" wp14:editId="4D757012">
                <wp:simplePos x="0" y="0"/>
                <wp:positionH relativeFrom="column">
                  <wp:posOffset>2846070</wp:posOffset>
                </wp:positionH>
                <wp:positionV relativeFrom="paragraph">
                  <wp:posOffset>-496570</wp:posOffset>
                </wp:positionV>
                <wp:extent cx="487680" cy="46101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487680" cy="461010"/>
                        </a:xfrm>
                        <a:prstGeom prst="rect">
                          <a:avLst/>
                        </a:prstGeom>
                        <a:solidFill>
                          <a:sysClr val="window" lastClr="FFFFFF"/>
                        </a:solidFill>
                        <a:ln w="6350">
                          <a:noFill/>
                        </a:ln>
                      </wps:spPr>
                      <wps:txbx>
                        <w:txbxContent>
                          <w:p w:rsidR="00712CDE" w:rsidRPr="00712CDE" w:rsidRDefault="00712CDE" w:rsidP="00712CDE">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FC1A9" id="_x0000_t202" coordsize="21600,21600" o:spt="202" path="m,l,21600r21600,l21600,xe">
                <v:stroke joinstyle="miter"/>
                <v:path gradientshapeok="t" o:connecttype="rect"/>
              </v:shapetype>
              <v:shape id="テキスト ボックス 1" o:spid="_x0000_s1026" type="#_x0000_t202" style="position:absolute;left:0;text-align:left;margin-left:224.1pt;margin-top:-39.1pt;width:38.4pt;height:3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" fillcolor="window" stroked="f" strokeweight=".5pt">
                <v:textbox>
                  <w:txbxContent>
                    <w:p w:rsidR="00712CDE" w:rsidRPr="00712CDE" w:rsidRDefault="00712CDE" w:rsidP="00712CDE">
                      <w:pPr>
                        <w:rPr>
                          <w:sz w:val="32"/>
                        </w:rPr>
                      </w:pPr>
                    </w:p>
                  </w:txbxContent>
                </v:textbox>
              </v:shape>
            </w:pict>
          </mc:Fallback>
        </mc:AlternateContent>
      </w:r>
      <w:r w:rsidR="00A2640D">
        <w:rPr>
          <w:rFonts w:hint="eastAsia"/>
          <w:noProof/>
        </w:rPr>
        <mc:AlternateContent>
          <mc:Choice Requires="wps">
            <w:drawing>
              <wp:anchor distT="0" distB="0" distL="114300" distR="114300" simplePos="0" relativeHeight="251662336" behindDoc="0" locked="0" layoutInCell="1" allowOverlap="1" wp14:anchorId="5FADEB98" wp14:editId="2E340A19">
                <wp:simplePos x="0" y="0"/>
                <wp:positionH relativeFrom="page">
                  <wp:posOffset>789305</wp:posOffset>
                </wp:positionH>
                <wp:positionV relativeFrom="paragraph">
                  <wp:posOffset>-311785</wp:posOffset>
                </wp:positionV>
                <wp:extent cx="485775" cy="2762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325C" w:rsidRDefault="003B32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DEB98" id="テキスト ボックス 3" o:spid="_x0000_s1027" type="#_x0000_t202" style="position:absolute;left:0;text-align:left;margin-left:62.15pt;margin-top:-24.55pt;width:38.25pt;height:2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" filled="f" stroked="f" strokeweight=".5pt">
                <v:textbox inset="0,0,0,0">
                  <w:txbxContent>
                    <w:p w:rsidR="003B325C" w:rsidRDefault="003B325C"/>
                  </w:txbxContent>
                </v:textbox>
                <w10:wrap anchorx="page"/>
              </v:shape>
            </w:pict>
          </mc:Fallback>
        </mc:AlternateContent>
      </w:r>
      <w:r w:rsidR="00C00F37" w:rsidRPr="00381427">
        <w:rPr>
          <w:rFonts w:hint="eastAsia"/>
        </w:rPr>
        <w:t>泉南市子どもを守る地域ネットワーク設置要綱</w:t>
      </w:r>
      <w:r w:rsidR="008C0D24">
        <w:br/>
      </w:r>
      <w:r w:rsidR="00C00F37" w:rsidRPr="00381427">
        <w:rPr>
          <w:rFonts w:hint="eastAsia"/>
        </w:rPr>
        <w:t>（泉南市要保護児童対策地域協議会）</w:t>
      </w:r>
    </w:p>
    <w:p w:rsidR="00635490" w:rsidRPr="0068763A" w:rsidRDefault="00635490" w:rsidP="00753D86">
      <w:pPr>
        <w:jc w:val="center"/>
      </w:pPr>
    </w:p>
    <w:p w:rsidR="00AE6B1F" w:rsidRPr="0068763A" w:rsidRDefault="00AE6B1F" w:rsidP="00AE6B1F">
      <w:r>
        <w:rPr>
          <w:rFonts w:hint="eastAsia"/>
        </w:rPr>
        <w:t xml:space="preserve">　</w:t>
      </w:r>
    </w:p>
    <w:p w:rsidR="00AE6B1F" w:rsidRPr="00ED6308" w:rsidRDefault="00AE6B1F" w:rsidP="00AE6B1F">
      <w:pPr>
        <w:ind w:leftChars="100" w:left="216"/>
      </w:pPr>
      <w:r w:rsidRPr="00C00F37">
        <w:rPr>
          <w:rFonts w:hint="eastAsia"/>
        </w:rPr>
        <w:t>（目的）</w:t>
      </w:r>
      <w:bookmarkStart w:id="0" w:name="_GoBack"/>
      <w:bookmarkEnd w:id="0"/>
    </w:p>
    <w:p w:rsidR="00AE6B1F" w:rsidRPr="00ED6308" w:rsidRDefault="00AE6B1F" w:rsidP="00AE6B1F">
      <w:pPr>
        <w:ind w:left="216" w:hangingChars="100" w:hanging="216"/>
      </w:pPr>
      <w:r w:rsidRPr="00ED6308">
        <w:rPr>
          <w:rFonts w:hint="eastAsia"/>
        </w:rPr>
        <w:t>第１条　この要綱は、泉南市において発生する児童虐待など児童福祉法（昭和２２年法律第１６４号。以下、「法」という。）第</w:t>
      </w:r>
      <w:r w:rsidR="00120193">
        <w:rPr>
          <w:rFonts w:hint="eastAsia"/>
        </w:rPr>
        <w:t>２５</w:t>
      </w:r>
      <w:r w:rsidRPr="00ED6308">
        <w:rPr>
          <w:rFonts w:hint="eastAsia"/>
        </w:rPr>
        <w:t>条の</w:t>
      </w:r>
      <w:r w:rsidR="00120193">
        <w:rPr>
          <w:rFonts w:hint="eastAsia"/>
        </w:rPr>
        <w:t>２第２項</w:t>
      </w:r>
      <w:r w:rsidRPr="00ED6308">
        <w:rPr>
          <w:rFonts w:hint="eastAsia"/>
        </w:rPr>
        <w:t>に規定する支援対象児童等（障害児も含む）への適切な支援及び、泉南市の子ども及び家族を取り巻く子育て支援の環境づくりを推進するため、関係機関、関係団体及び児童の福祉に関連する職務に従事する者その他の関係者間における連携及び協力の確保を図り、支援対象児童等の早期発見及び早期対応による適切な支援を行うため、法第２５条の２に規定する要保護児童対策地域協議会として、泉南市子どもを守る地域ネットワーク（以下、「子どもネット」という。）を設置し、その組織及び運営に関し、必要な事項を定めるものとする。</w:t>
      </w:r>
    </w:p>
    <w:p w:rsidR="00AE6B1F" w:rsidRPr="0068763A" w:rsidRDefault="00AE6B1F" w:rsidP="00AE6B1F"/>
    <w:p w:rsidR="00AE6B1F" w:rsidRPr="00F21D80" w:rsidRDefault="00AE6B1F" w:rsidP="00AE6B1F">
      <w:pPr>
        <w:ind w:leftChars="100" w:left="216"/>
      </w:pPr>
      <w:r w:rsidRPr="00F21D80">
        <w:rPr>
          <w:rFonts w:hint="eastAsia"/>
        </w:rPr>
        <w:t>（事業内容）</w:t>
      </w:r>
    </w:p>
    <w:p w:rsidR="00AE6B1F" w:rsidRPr="00C00F37" w:rsidRDefault="00AE6B1F" w:rsidP="00AE6B1F">
      <w:r w:rsidRPr="00C00F37">
        <w:rPr>
          <w:rFonts w:hint="eastAsia"/>
        </w:rPr>
        <w:t>第２条　子どもネットは、前条の目的を達成するために、次に掲げる事業を行う。</w:t>
      </w:r>
    </w:p>
    <w:p w:rsidR="00AE6B1F" w:rsidRPr="002959C7" w:rsidRDefault="00AE6B1F" w:rsidP="00AE6B1F">
      <w:pPr>
        <w:ind w:leftChars="100" w:left="432" w:hangingChars="100" w:hanging="216"/>
      </w:pPr>
      <w:r w:rsidRPr="002959C7">
        <w:rPr>
          <w:rFonts w:hint="eastAsia"/>
        </w:rPr>
        <w:t>⑴要保護児童若しくは要支援児童及びその保護者又は特定妊婦（以下、「支援対象児童等」という。）の発見から支援に至るシステムを構築し、実践すること。</w:t>
      </w:r>
    </w:p>
    <w:p w:rsidR="00AE6B1F" w:rsidRPr="002959C7" w:rsidRDefault="00AE6B1F" w:rsidP="00AE6B1F">
      <w:pPr>
        <w:ind w:leftChars="100" w:left="432" w:hangingChars="100" w:hanging="216"/>
      </w:pPr>
      <w:r w:rsidRPr="002959C7">
        <w:rPr>
          <w:rFonts w:hint="eastAsia"/>
        </w:rPr>
        <w:t>⑵</w:t>
      </w:r>
      <w:r>
        <w:rPr>
          <w:rFonts w:hint="eastAsia"/>
        </w:rPr>
        <w:t xml:space="preserve">　</w:t>
      </w:r>
      <w:r w:rsidRPr="002959C7">
        <w:rPr>
          <w:rFonts w:hint="eastAsia"/>
        </w:rPr>
        <w:t>支援対象児童等の実態を把握し、支援対象児童等に関する情報交換及び支援内容について協議すること。</w:t>
      </w:r>
    </w:p>
    <w:p w:rsidR="00AE6B1F" w:rsidRPr="002959C7" w:rsidRDefault="00AE6B1F" w:rsidP="00AE6B1F">
      <w:pPr>
        <w:ind w:leftChars="100" w:left="432" w:hangingChars="100" w:hanging="216"/>
      </w:pPr>
      <w:r w:rsidRPr="002959C7">
        <w:rPr>
          <w:rFonts w:hint="eastAsia"/>
        </w:rPr>
        <w:t>⑶</w:t>
      </w:r>
      <w:r>
        <w:rPr>
          <w:rFonts w:hint="eastAsia"/>
        </w:rPr>
        <w:t xml:space="preserve">　</w:t>
      </w:r>
      <w:r w:rsidRPr="002959C7">
        <w:rPr>
          <w:rFonts w:hint="eastAsia"/>
        </w:rPr>
        <w:t>児童虐待の防止に関する広報・啓発活動や研修を行うこと。</w:t>
      </w:r>
    </w:p>
    <w:p w:rsidR="00AE6B1F" w:rsidRPr="002959C7" w:rsidRDefault="00AE6B1F" w:rsidP="00AE6B1F">
      <w:pPr>
        <w:ind w:leftChars="100" w:left="432" w:hangingChars="100" w:hanging="216"/>
      </w:pPr>
      <w:r w:rsidRPr="002959C7">
        <w:rPr>
          <w:rFonts w:hint="eastAsia"/>
        </w:rPr>
        <w:t>⑷</w:t>
      </w:r>
      <w:r>
        <w:rPr>
          <w:rFonts w:hint="eastAsia"/>
        </w:rPr>
        <w:t xml:space="preserve">　</w:t>
      </w:r>
      <w:r w:rsidRPr="002959C7">
        <w:rPr>
          <w:rFonts w:hint="eastAsia"/>
        </w:rPr>
        <w:t>泉南市の子ども及び家族を取り巻く子育て支援の環境づくりの推進に関すること。</w:t>
      </w:r>
    </w:p>
    <w:p w:rsidR="00AE6B1F" w:rsidRPr="002959C7" w:rsidRDefault="00AE6B1F" w:rsidP="00AE6B1F">
      <w:pPr>
        <w:ind w:leftChars="100" w:left="432" w:hangingChars="100" w:hanging="216"/>
      </w:pPr>
      <w:r w:rsidRPr="002959C7">
        <w:rPr>
          <w:rFonts w:hint="eastAsia"/>
        </w:rPr>
        <w:t>⑸</w:t>
      </w:r>
      <w:r>
        <w:rPr>
          <w:rFonts w:hint="eastAsia"/>
        </w:rPr>
        <w:t xml:space="preserve">　</w:t>
      </w:r>
      <w:r w:rsidRPr="002959C7">
        <w:rPr>
          <w:rFonts w:hint="eastAsia"/>
        </w:rPr>
        <w:t>前各号を推進するために、関係機関等との連携を図ること。</w:t>
      </w:r>
    </w:p>
    <w:p w:rsidR="00AE6B1F" w:rsidRPr="002959C7" w:rsidRDefault="00AE6B1F" w:rsidP="00AE6B1F">
      <w:pPr>
        <w:ind w:leftChars="100" w:left="432" w:hangingChars="100" w:hanging="216"/>
      </w:pPr>
      <w:r w:rsidRPr="002959C7">
        <w:rPr>
          <w:rFonts w:hint="eastAsia"/>
        </w:rPr>
        <w:t>⑹</w:t>
      </w:r>
      <w:r>
        <w:rPr>
          <w:rFonts w:hint="eastAsia"/>
        </w:rPr>
        <w:t xml:space="preserve">　</w:t>
      </w:r>
      <w:r w:rsidRPr="002959C7">
        <w:rPr>
          <w:rFonts w:hint="eastAsia"/>
        </w:rPr>
        <w:t>その他前各号に掲げる事業のほか市長が支援対象児童等の支援に必要と認める事項。</w:t>
      </w:r>
    </w:p>
    <w:p w:rsidR="00AE6B1F" w:rsidRDefault="00AE6B1F" w:rsidP="00AE6B1F"/>
    <w:p w:rsidR="00AE6B1F" w:rsidRDefault="00AE6B1F" w:rsidP="00AE6B1F">
      <w:pPr>
        <w:ind w:leftChars="100" w:left="216"/>
      </w:pPr>
      <w:r>
        <w:rPr>
          <w:rFonts w:hint="eastAsia"/>
        </w:rPr>
        <w:t>（構成機関、構成員及び委員）</w:t>
      </w:r>
    </w:p>
    <w:p w:rsidR="00AE6B1F" w:rsidRDefault="00AE6B1F" w:rsidP="00AE6B1F">
      <w:pPr>
        <w:ind w:left="216" w:hangingChars="100" w:hanging="216"/>
      </w:pPr>
      <w:r>
        <w:rPr>
          <w:rFonts w:hint="eastAsia"/>
        </w:rPr>
        <w:t>第３条　子どもネットは、別表第１に掲げる機関、団体等（以下、「構成機関」という。）で構成する。</w:t>
      </w:r>
    </w:p>
    <w:p w:rsidR="00AE6B1F" w:rsidRDefault="00AE6B1F" w:rsidP="00AE6B1F">
      <w:pPr>
        <w:ind w:left="216" w:hangingChars="100" w:hanging="216"/>
      </w:pPr>
      <w:r>
        <w:rPr>
          <w:rFonts w:hint="eastAsia"/>
        </w:rPr>
        <w:t>２　市長は、子どもネット名簿を作成し、構成機関の職務に従事する者の承認を得て、これにその名称又は氏名を構成員として登載するものとする。</w:t>
      </w:r>
    </w:p>
    <w:p w:rsidR="00AE6B1F" w:rsidRDefault="00AE6B1F" w:rsidP="00AE6B1F">
      <w:pPr>
        <w:ind w:left="216" w:hangingChars="100" w:hanging="216"/>
      </w:pPr>
      <w:r w:rsidRPr="00B5698C">
        <w:rPr>
          <w:rFonts w:hint="eastAsia"/>
        </w:rPr>
        <w:t>３　市長は、前項の名簿に記載された構成員のうちから、第６条１項に規定する代表者会議の委員を任命するものとする。</w:t>
      </w:r>
    </w:p>
    <w:p w:rsidR="00AE6B1F" w:rsidRPr="00D8244E" w:rsidRDefault="00AE6B1F" w:rsidP="00AE6B1F">
      <w:pPr>
        <w:ind w:left="216" w:hangingChars="100" w:hanging="216"/>
      </w:pPr>
    </w:p>
    <w:p w:rsidR="00AE6B1F" w:rsidRDefault="00AE6B1F" w:rsidP="00AE6B1F">
      <w:pPr>
        <w:ind w:firstLineChars="100" w:firstLine="216"/>
      </w:pPr>
      <w:r>
        <w:rPr>
          <w:rFonts w:hint="eastAsia"/>
        </w:rPr>
        <w:t>（任期）</w:t>
      </w:r>
    </w:p>
    <w:p w:rsidR="00AE6B1F" w:rsidRDefault="00AE6B1F" w:rsidP="00AE6B1F">
      <w:r>
        <w:rPr>
          <w:rFonts w:hint="eastAsia"/>
        </w:rPr>
        <w:t>第４条　委員の任期は、３年とする。ただし、補欠の委員の任期は、前任者の残任期間とする。</w:t>
      </w:r>
    </w:p>
    <w:p w:rsidR="00AE6B1F" w:rsidRDefault="00AE6B1F" w:rsidP="00AE6B1F">
      <w:r>
        <w:rPr>
          <w:rFonts w:hint="eastAsia"/>
        </w:rPr>
        <w:t>２　委員は、再任することができる。</w:t>
      </w:r>
    </w:p>
    <w:p w:rsidR="00AE6B1F" w:rsidRDefault="00AE6B1F" w:rsidP="00AE6B1F"/>
    <w:p w:rsidR="00AE6B1F" w:rsidRPr="00BC520A" w:rsidRDefault="00AE6B1F" w:rsidP="00AE6B1F">
      <w:pPr>
        <w:ind w:leftChars="100" w:left="216"/>
      </w:pPr>
      <w:r>
        <w:rPr>
          <w:rFonts w:hint="eastAsia"/>
        </w:rPr>
        <w:t>（</w:t>
      </w:r>
      <w:r w:rsidRPr="00BC520A">
        <w:rPr>
          <w:rFonts w:hint="eastAsia"/>
        </w:rPr>
        <w:t>会長及び副会長）</w:t>
      </w:r>
    </w:p>
    <w:p w:rsidR="00AE6B1F" w:rsidRPr="00073688" w:rsidRDefault="00AE6B1F" w:rsidP="00AE6B1F">
      <w:r w:rsidRPr="00073688">
        <w:rPr>
          <w:rFonts w:hint="eastAsia"/>
        </w:rPr>
        <w:t>第</w:t>
      </w:r>
      <w:r>
        <w:rPr>
          <w:rFonts w:hint="eastAsia"/>
        </w:rPr>
        <w:t>５</w:t>
      </w:r>
      <w:r w:rsidRPr="00073688">
        <w:rPr>
          <w:rFonts w:hint="eastAsia"/>
        </w:rPr>
        <w:t>条　子どもネットに、会長及び副会長を置く。</w:t>
      </w:r>
    </w:p>
    <w:p w:rsidR="00AE6B1F" w:rsidRPr="00ED6308" w:rsidRDefault="00AE6B1F" w:rsidP="00AE6B1F">
      <w:r w:rsidRPr="00ED6308">
        <w:rPr>
          <w:rFonts w:hint="eastAsia"/>
        </w:rPr>
        <w:t>２　会長及び副会長は市長が指名する。</w:t>
      </w:r>
    </w:p>
    <w:p w:rsidR="00AE6B1F" w:rsidRPr="00ED6308" w:rsidRDefault="00AE6B1F" w:rsidP="00AE6B1F">
      <w:r w:rsidRPr="00ED6308">
        <w:rPr>
          <w:rFonts w:hint="eastAsia"/>
        </w:rPr>
        <w:t>３　会長は子どもネットの事務を総理し、子どもネットを代表する。</w:t>
      </w:r>
    </w:p>
    <w:p w:rsidR="00AE6B1F" w:rsidRPr="00073688" w:rsidRDefault="00AE6B1F" w:rsidP="00AE6B1F">
      <w:r w:rsidRPr="00ED6308">
        <w:rPr>
          <w:rFonts w:hint="eastAsia"/>
        </w:rPr>
        <w:t>４　副会長は、会長を補佐し、会長に事故あるとき又</w:t>
      </w:r>
      <w:r w:rsidRPr="00073688">
        <w:rPr>
          <w:rFonts w:hint="eastAsia"/>
        </w:rPr>
        <w:t>は会長が欠けたときは、会長の職務を代理する。</w:t>
      </w:r>
    </w:p>
    <w:p w:rsidR="00AE6B1F" w:rsidRDefault="00AE6B1F" w:rsidP="00AE6B1F"/>
    <w:p w:rsidR="00AE6B1F" w:rsidRPr="00ED6308" w:rsidRDefault="00AE6B1F" w:rsidP="00AE6B1F">
      <w:pPr>
        <w:ind w:leftChars="100" w:left="216"/>
      </w:pPr>
      <w:r w:rsidRPr="00073688">
        <w:rPr>
          <w:rFonts w:hint="eastAsia"/>
        </w:rPr>
        <w:t>（組織）</w:t>
      </w:r>
    </w:p>
    <w:p w:rsidR="00AE6B1F" w:rsidRPr="00ED6308" w:rsidRDefault="00AE6B1F" w:rsidP="00AE6B1F">
      <w:r>
        <w:rPr>
          <w:rFonts w:hint="eastAsia"/>
        </w:rPr>
        <w:t>第６</w:t>
      </w:r>
      <w:r w:rsidRPr="00073688">
        <w:rPr>
          <w:rFonts w:hint="eastAsia"/>
        </w:rPr>
        <w:t>条　子どもネットは、代表者会</w:t>
      </w:r>
      <w:r w:rsidRPr="00ED6308">
        <w:rPr>
          <w:rFonts w:hint="eastAsia"/>
        </w:rPr>
        <w:t>議及び実務者会議によって組織する。</w:t>
      </w:r>
    </w:p>
    <w:p w:rsidR="00AE6B1F" w:rsidRPr="00073688" w:rsidRDefault="00AE6B1F" w:rsidP="00AE6B1F">
      <w:r w:rsidRPr="00ED6308">
        <w:rPr>
          <w:rFonts w:hint="eastAsia"/>
        </w:rPr>
        <w:t>２　子どもネットには次に掲げる部会</w:t>
      </w:r>
      <w:r w:rsidRPr="00073688">
        <w:rPr>
          <w:rFonts w:hint="eastAsia"/>
        </w:rPr>
        <w:t>を置くことができる。</w:t>
      </w:r>
    </w:p>
    <w:p w:rsidR="00AE6B1F" w:rsidRPr="002959C7" w:rsidRDefault="00AE6B1F" w:rsidP="00AE6B1F">
      <w:pPr>
        <w:ind w:leftChars="100" w:left="432" w:hangingChars="100" w:hanging="216"/>
      </w:pPr>
      <w:r w:rsidRPr="002959C7">
        <w:rPr>
          <w:rFonts w:hint="eastAsia"/>
        </w:rPr>
        <w:t>⑴</w:t>
      </w:r>
      <w:r>
        <w:rPr>
          <w:rFonts w:hint="eastAsia"/>
        </w:rPr>
        <w:t xml:space="preserve">　</w:t>
      </w:r>
      <w:r w:rsidRPr="002959C7">
        <w:rPr>
          <w:rFonts w:hint="eastAsia"/>
        </w:rPr>
        <w:t>子ども虐待防止部会</w:t>
      </w:r>
    </w:p>
    <w:p w:rsidR="00AE6B1F" w:rsidRPr="002959C7" w:rsidRDefault="00AE6B1F" w:rsidP="00AE6B1F">
      <w:pPr>
        <w:ind w:leftChars="100" w:left="432" w:hangingChars="100" w:hanging="216"/>
      </w:pPr>
      <w:r w:rsidRPr="002959C7">
        <w:rPr>
          <w:rFonts w:hint="eastAsia"/>
        </w:rPr>
        <w:t>⑵</w:t>
      </w:r>
      <w:r>
        <w:rPr>
          <w:rFonts w:hint="eastAsia"/>
        </w:rPr>
        <w:t xml:space="preserve">　</w:t>
      </w:r>
      <w:r w:rsidRPr="002959C7">
        <w:rPr>
          <w:rFonts w:hint="eastAsia"/>
        </w:rPr>
        <w:t>子育て支援部会</w:t>
      </w:r>
    </w:p>
    <w:p w:rsidR="00AE6B1F" w:rsidRPr="002959C7" w:rsidRDefault="00AE6B1F" w:rsidP="00AE6B1F">
      <w:pPr>
        <w:ind w:leftChars="100" w:left="432" w:hangingChars="100" w:hanging="216"/>
      </w:pPr>
      <w:r w:rsidRPr="002959C7">
        <w:rPr>
          <w:rFonts w:hint="eastAsia"/>
        </w:rPr>
        <w:t>⑶</w:t>
      </w:r>
      <w:r>
        <w:rPr>
          <w:rFonts w:hint="eastAsia"/>
        </w:rPr>
        <w:t xml:space="preserve">　</w:t>
      </w:r>
      <w:r w:rsidRPr="002959C7">
        <w:rPr>
          <w:rFonts w:hint="eastAsia"/>
        </w:rPr>
        <w:t>教育支援部会</w:t>
      </w:r>
    </w:p>
    <w:p w:rsidR="00AE6B1F" w:rsidRPr="002959C7" w:rsidRDefault="00AE6B1F" w:rsidP="00AE6B1F">
      <w:pPr>
        <w:ind w:leftChars="100" w:left="432" w:hangingChars="100" w:hanging="216"/>
      </w:pPr>
      <w:r w:rsidRPr="002959C7">
        <w:rPr>
          <w:rFonts w:hint="eastAsia"/>
        </w:rPr>
        <w:t>⑷</w:t>
      </w:r>
      <w:r>
        <w:rPr>
          <w:rFonts w:hint="eastAsia"/>
        </w:rPr>
        <w:t xml:space="preserve">　</w:t>
      </w:r>
      <w:r w:rsidRPr="002959C7">
        <w:rPr>
          <w:rFonts w:hint="eastAsia"/>
        </w:rPr>
        <w:t>発達支援部会</w:t>
      </w:r>
    </w:p>
    <w:p w:rsidR="00AE6B1F" w:rsidRPr="009C0730" w:rsidRDefault="00120193" w:rsidP="00AE6B1F">
      <w:r>
        <w:rPr>
          <w:rFonts w:hint="eastAsia"/>
        </w:rPr>
        <w:t>３　部会の設置目的は別表第２のとおりとする。</w:t>
      </w:r>
    </w:p>
    <w:p w:rsidR="00632A11" w:rsidRPr="00073688" w:rsidRDefault="00632A11" w:rsidP="00632A11">
      <w:pPr>
        <w:ind w:leftChars="100" w:left="216"/>
      </w:pPr>
      <w:r>
        <w:rPr>
          <w:rFonts w:hint="eastAsia"/>
        </w:rPr>
        <w:t>（調整機関</w:t>
      </w:r>
      <w:r w:rsidRPr="00073688">
        <w:rPr>
          <w:rFonts w:hint="eastAsia"/>
        </w:rPr>
        <w:t>）</w:t>
      </w:r>
    </w:p>
    <w:p w:rsidR="00AE6B1F" w:rsidRPr="00761912" w:rsidRDefault="00761912" w:rsidP="00632A11">
      <w:pPr>
        <w:ind w:left="216" w:hangingChars="100" w:hanging="216"/>
      </w:pPr>
      <w:r w:rsidRPr="00761912">
        <w:rPr>
          <w:rFonts w:hint="eastAsia"/>
        </w:rPr>
        <w:t>第７条　法第２５条の２第４項に規定する要保護児童対策調整機関（以下「調整機関」という。）は、泉南市健康子ども部家庭支援課とする。</w:t>
      </w:r>
    </w:p>
    <w:p w:rsidR="00AE6B1F" w:rsidRPr="00073688" w:rsidRDefault="00AE6B1F" w:rsidP="00AE6B1F">
      <w:r>
        <w:rPr>
          <w:rFonts w:hint="eastAsia"/>
        </w:rPr>
        <w:t>２</w:t>
      </w:r>
      <w:r w:rsidRPr="00073688">
        <w:rPr>
          <w:rFonts w:hint="eastAsia"/>
        </w:rPr>
        <w:t xml:space="preserve">　法第２５条の２第５項に規定する調整機関の業務は、次の各号に掲げる業務とする。</w:t>
      </w:r>
    </w:p>
    <w:p w:rsidR="00AE6B1F" w:rsidRPr="00073688" w:rsidRDefault="00AE6B1F" w:rsidP="00AE6B1F">
      <w:pPr>
        <w:ind w:leftChars="100" w:left="216"/>
      </w:pPr>
      <w:r w:rsidRPr="00434E3C">
        <w:rPr>
          <w:rFonts w:hint="eastAsia"/>
        </w:rPr>
        <w:t>⑴</w:t>
      </w:r>
      <w:r>
        <w:rPr>
          <w:rFonts w:hint="eastAsia"/>
        </w:rPr>
        <w:t xml:space="preserve">　</w:t>
      </w:r>
      <w:r w:rsidRPr="00073688">
        <w:rPr>
          <w:rFonts w:hint="eastAsia"/>
        </w:rPr>
        <w:t>子どもネットに関する事務の総括に関すること。</w:t>
      </w:r>
    </w:p>
    <w:p w:rsidR="00AE6B1F" w:rsidRPr="00ED6308" w:rsidRDefault="00AE6B1F" w:rsidP="00AE6B1F">
      <w:pPr>
        <w:ind w:leftChars="200" w:left="431"/>
      </w:pPr>
      <w:r w:rsidRPr="00ED6308">
        <w:rPr>
          <w:rFonts w:hint="eastAsia"/>
        </w:rPr>
        <w:t>ア　協議事項や参加機関の決定等、子どもネット開催に向けた準備に関すること。</w:t>
      </w:r>
    </w:p>
    <w:p w:rsidR="00AE6B1F" w:rsidRPr="00ED6308" w:rsidRDefault="00AE6B1F" w:rsidP="00AE6B1F">
      <w:pPr>
        <w:ind w:leftChars="200" w:left="431"/>
      </w:pPr>
      <w:r w:rsidRPr="00ED6308">
        <w:rPr>
          <w:rFonts w:hint="eastAsia"/>
        </w:rPr>
        <w:t>イ　子どもネットの議事運営及び議事録の作成並びに資料の保管に関すること。</w:t>
      </w:r>
    </w:p>
    <w:p w:rsidR="00AE6B1F" w:rsidRPr="00ED6308" w:rsidRDefault="00AE6B1F" w:rsidP="00AE6B1F">
      <w:pPr>
        <w:ind w:leftChars="200" w:left="431"/>
      </w:pPr>
      <w:r w:rsidRPr="00ED6308">
        <w:rPr>
          <w:rFonts w:hint="eastAsia"/>
        </w:rPr>
        <w:t>ウ　個別ケースの記録の管理に関すること。</w:t>
      </w:r>
    </w:p>
    <w:p w:rsidR="00AE6B1F" w:rsidRPr="000C79FF" w:rsidRDefault="00AE6B1F" w:rsidP="00AE6B1F">
      <w:pPr>
        <w:ind w:leftChars="100" w:left="216"/>
      </w:pPr>
      <w:r w:rsidRPr="00434E3C">
        <w:rPr>
          <w:rFonts w:hint="eastAsia"/>
        </w:rPr>
        <w:t>⑵</w:t>
      </w:r>
      <w:r>
        <w:rPr>
          <w:rFonts w:hint="eastAsia"/>
        </w:rPr>
        <w:t xml:space="preserve">　</w:t>
      </w:r>
      <w:r w:rsidRPr="00073688">
        <w:rPr>
          <w:rFonts w:hint="eastAsia"/>
        </w:rPr>
        <w:t>支援対象児童等に対する支援状況の把握及び関係機関等との連絡調整に</w:t>
      </w:r>
      <w:r w:rsidRPr="000C79FF">
        <w:rPr>
          <w:rFonts w:hint="eastAsia"/>
        </w:rPr>
        <w:t>関すること。</w:t>
      </w:r>
    </w:p>
    <w:p w:rsidR="00AE6B1F" w:rsidRPr="009C0730" w:rsidRDefault="00AE6B1F" w:rsidP="00AE6B1F"/>
    <w:p w:rsidR="00AE6B1F" w:rsidRPr="009D0F67" w:rsidRDefault="00AE6B1F" w:rsidP="00AE6B1F">
      <w:pPr>
        <w:ind w:leftChars="100" w:left="216"/>
      </w:pPr>
      <w:r w:rsidRPr="009D0F67">
        <w:rPr>
          <w:rFonts w:hint="eastAsia"/>
        </w:rPr>
        <w:t>（運営調整事務局）</w:t>
      </w:r>
    </w:p>
    <w:p w:rsidR="00AE6B1F" w:rsidRPr="009D0F67" w:rsidRDefault="00AE6B1F" w:rsidP="00AE6B1F">
      <w:pPr>
        <w:ind w:left="216" w:hangingChars="100" w:hanging="216"/>
      </w:pPr>
      <w:r w:rsidRPr="009D0F67">
        <w:rPr>
          <w:rFonts w:hint="eastAsia"/>
        </w:rPr>
        <w:t>第</w:t>
      </w:r>
      <w:r>
        <w:rPr>
          <w:rFonts w:cs="ＭＳ 明朝" w:hint="eastAsia"/>
        </w:rPr>
        <w:t>８</w:t>
      </w:r>
      <w:r w:rsidRPr="009D0F67">
        <w:rPr>
          <w:rFonts w:hint="eastAsia"/>
        </w:rPr>
        <w:t>条</w:t>
      </w:r>
      <w:r>
        <w:rPr>
          <w:rFonts w:hint="eastAsia"/>
        </w:rPr>
        <w:t xml:space="preserve">　</w:t>
      </w:r>
      <w:r w:rsidRPr="009D0F67">
        <w:rPr>
          <w:rFonts w:hint="eastAsia"/>
        </w:rPr>
        <w:t>運営調整事務局は、別表</w:t>
      </w:r>
      <w:r>
        <w:rPr>
          <w:rFonts w:hint="eastAsia"/>
        </w:rPr>
        <w:t>第</w:t>
      </w:r>
      <w:r w:rsidR="00D70722">
        <w:rPr>
          <w:rFonts w:hint="eastAsia"/>
        </w:rPr>
        <w:t>３</w:t>
      </w:r>
      <w:r w:rsidRPr="009D0F67">
        <w:rPr>
          <w:rFonts w:hint="eastAsia"/>
        </w:rPr>
        <w:t>に掲げる機関で構成し、機関や部会間の調整、情報交換等についての集約等と子どもネットの庶務を行う。</w:t>
      </w:r>
    </w:p>
    <w:p w:rsidR="00AE6B1F" w:rsidRPr="00F21D80" w:rsidRDefault="00AE6B1F" w:rsidP="00AE6B1F">
      <w:r w:rsidRPr="00F21D80">
        <w:rPr>
          <w:rFonts w:hint="eastAsia"/>
        </w:rPr>
        <w:t>２　運営調整事務局会議は、調整機関が召集する。</w:t>
      </w:r>
    </w:p>
    <w:p w:rsidR="00AE6B1F" w:rsidRPr="009D0F67" w:rsidRDefault="00AE6B1F" w:rsidP="00AE6B1F">
      <w:r w:rsidRPr="009D0F67">
        <w:rPr>
          <w:rFonts w:hint="eastAsia"/>
        </w:rPr>
        <w:t>３　運営調整事務局会議は、調整機関が議事進行する。</w:t>
      </w:r>
    </w:p>
    <w:p w:rsidR="00AE6B1F" w:rsidRPr="009D0F67" w:rsidRDefault="00AE6B1F" w:rsidP="00AE6B1F">
      <w:pPr>
        <w:ind w:left="216" w:hangingChars="100" w:hanging="216"/>
      </w:pPr>
      <w:r w:rsidRPr="009D0F67">
        <w:rPr>
          <w:rFonts w:hint="eastAsia"/>
        </w:rPr>
        <w:t>４　調整機関は、運営調整事務局会議を行うために必要があると認めるときは、関係機関等を参加させることができる。</w:t>
      </w:r>
    </w:p>
    <w:p w:rsidR="00AE6B1F" w:rsidRPr="009C0730" w:rsidRDefault="00AE6B1F" w:rsidP="00AE6B1F"/>
    <w:p w:rsidR="00AE6B1F" w:rsidRPr="00381427" w:rsidRDefault="00AE6B1F" w:rsidP="00AE6B1F">
      <w:pPr>
        <w:ind w:leftChars="100" w:left="216"/>
      </w:pPr>
      <w:r w:rsidRPr="00BC520A">
        <w:rPr>
          <w:rFonts w:hint="eastAsia"/>
        </w:rPr>
        <w:t>（代表者会議）</w:t>
      </w:r>
    </w:p>
    <w:p w:rsidR="00AE6B1F" w:rsidRDefault="00AE6B1F" w:rsidP="00AE6B1F">
      <w:pPr>
        <w:ind w:left="216" w:hangingChars="100" w:hanging="216"/>
      </w:pPr>
      <w:r w:rsidRPr="009D0F67">
        <w:rPr>
          <w:rFonts w:hint="eastAsia"/>
        </w:rPr>
        <w:t>第</w:t>
      </w:r>
      <w:r>
        <w:rPr>
          <w:rFonts w:hint="eastAsia"/>
        </w:rPr>
        <w:t>９</w:t>
      </w:r>
      <w:r w:rsidRPr="009D0F67">
        <w:rPr>
          <w:rFonts w:hint="eastAsia"/>
        </w:rPr>
        <w:t>条　代表者会議は、第３条</w:t>
      </w:r>
      <w:r>
        <w:rPr>
          <w:rFonts w:hint="eastAsia"/>
        </w:rPr>
        <w:t>３項</w:t>
      </w:r>
      <w:r w:rsidR="00F332C1">
        <w:rPr>
          <w:rFonts w:hint="eastAsia"/>
        </w:rPr>
        <w:t>の規定により</w:t>
      </w:r>
      <w:r>
        <w:rPr>
          <w:rFonts w:hint="eastAsia"/>
        </w:rPr>
        <w:t>任命された委員をもって</w:t>
      </w:r>
      <w:r w:rsidRPr="009D0F67">
        <w:rPr>
          <w:rFonts w:hint="eastAsia"/>
        </w:rPr>
        <w:t>構成し、次の各号に掲げる事項について協議する。</w:t>
      </w:r>
    </w:p>
    <w:p w:rsidR="00AE6B1F" w:rsidRPr="00434E3C" w:rsidRDefault="00AE6B1F" w:rsidP="00AE6B1F">
      <w:pPr>
        <w:ind w:leftChars="100" w:left="216"/>
      </w:pPr>
      <w:r w:rsidRPr="00434E3C">
        <w:rPr>
          <w:rFonts w:hint="eastAsia"/>
        </w:rPr>
        <w:t>⑴</w:t>
      </w:r>
      <w:r>
        <w:rPr>
          <w:rFonts w:hint="eastAsia"/>
        </w:rPr>
        <w:t xml:space="preserve">　</w:t>
      </w:r>
      <w:r w:rsidRPr="00434E3C">
        <w:rPr>
          <w:rFonts w:hint="eastAsia"/>
        </w:rPr>
        <w:t>支援対象児童等の早期発見とその支援に関するシステム全体に関すること。</w:t>
      </w:r>
    </w:p>
    <w:p w:rsidR="00AE6B1F" w:rsidRPr="00434E3C" w:rsidRDefault="00AE6B1F" w:rsidP="00AE6B1F">
      <w:pPr>
        <w:ind w:leftChars="100" w:left="216"/>
      </w:pPr>
      <w:r w:rsidRPr="00434E3C">
        <w:rPr>
          <w:rFonts w:hint="eastAsia"/>
        </w:rPr>
        <w:t>⑵</w:t>
      </w:r>
      <w:r>
        <w:rPr>
          <w:rFonts w:hint="eastAsia"/>
        </w:rPr>
        <w:t xml:space="preserve">　</w:t>
      </w:r>
      <w:r w:rsidRPr="00434E3C">
        <w:rPr>
          <w:rFonts w:hint="eastAsia"/>
        </w:rPr>
        <w:t>実務者会議及び各部会から受けた活動報告の評価等に関すること。</w:t>
      </w:r>
    </w:p>
    <w:p w:rsidR="00AE6B1F" w:rsidRPr="00434E3C" w:rsidRDefault="00AE6B1F" w:rsidP="00AE6B1F">
      <w:pPr>
        <w:ind w:leftChars="100" w:left="216"/>
      </w:pPr>
      <w:r w:rsidRPr="00434E3C">
        <w:rPr>
          <w:rFonts w:hint="eastAsia"/>
        </w:rPr>
        <w:t>⑶</w:t>
      </w:r>
      <w:r>
        <w:rPr>
          <w:rFonts w:hint="eastAsia"/>
        </w:rPr>
        <w:t xml:space="preserve">　</w:t>
      </w:r>
      <w:r w:rsidRPr="00434E3C">
        <w:rPr>
          <w:rFonts w:hint="eastAsia"/>
        </w:rPr>
        <w:t>関係機関等の連携及び、協力のあり方や活動報告の評価に関すること。</w:t>
      </w:r>
    </w:p>
    <w:p w:rsidR="00AE6B1F" w:rsidRPr="00434E3C" w:rsidRDefault="00AE6B1F" w:rsidP="00AE6B1F">
      <w:pPr>
        <w:ind w:leftChars="100" w:left="216"/>
      </w:pPr>
      <w:r w:rsidRPr="00434E3C">
        <w:rPr>
          <w:rFonts w:hint="eastAsia"/>
        </w:rPr>
        <w:t>⑷</w:t>
      </w:r>
      <w:r>
        <w:rPr>
          <w:rFonts w:hint="eastAsia"/>
        </w:rPr>
        <w:t xml:space="preserve">　</w:t>
      </w:r>
      <w:r w:rsidRPr="00434E3C">
        <w:rPr>
          <w:rFonts w:hint="eastAsia"/>
        </w:rPr>
        <w:t>支援対象児童等の対策を推進するための啓発活動に関すること。</w:t>
      </w:r>
    </w:p>
    <w:p w:rsidR="00AE6B1F" w:rsidRPr="00434E3C" w:rsidRDefault="00AE6B1F" w:rsidP="00AE6B1F">
      <w:pPr>
        <w:ind w:leftChars="100" w:left="216"/>
      </w:pPr>
      <w:r w:rsidRPr="00434E3C">
        <w:rPr>
          <w:rFonts w:hint="eastAsia"/>
        </w:rPr>
        <w:t>⑸</w:t>
      </w:r>
      <w:r>
        <w:rPr>
          <w:rFonts w:hint="eastAsia"/>
        </w:rPr>
        <w:t xml:space="preserve">　</w:t>
      </w:r>
      <w:r w:rsidRPr="00434E3C">
        <w:rPr>
          <w:rFonts w:hint="eastAsia"/>
        </w:rPr>
        <w:t>その他子どもネットの設置目的を達成するために必要な事項に関すること。</w:t>
      </w:r>
    </w:p>
    <w:p w:rsidR="00AE6B1F" w:rsidRPr="009D0F67" w:rsidRDefault="00AE6B1F" w:rsidP="00AE6B1F">
      <w:r w:rsidRPr="009D0F67">
        <w:rPr>
          <w:rFonts w:hint="eastAsia"/>
        </w:rPr>
        <w:t>２　代表者会議は会長が必要に応じて招集し、会長がその議長になる。</w:t>
      </w:r>
    </w:p>
    <w:p w:rsidR="00AE6B1F" w:rsidRPr="009C0730" w:rsidRDefault="00AE6B1F" w:rsidP="00AE6B1F"/>
    <w:p w:rsidR="00AE6B1F" w:rsidRPr="00BC520A" w:rsidRDefault="00AE6B1F" w:rsidP="00AE6B1F">
      <w:pPr>
        <w:ind w:leftChars="100" w:left="216"/>
      </w:pPr>
      <w:r w:rsidRPr="00BC520A">
        <w:rPr>
          <w:rFonts w:hint="eastAsia"/>
        </w:rPr>
        <w:t>（実務者会議）</w:t>
      </w:r>
    </w:p>
    <w:p w:rsidR="00AE6B1F" w:rsidRDefault="00AE6B1F" w:rsidP="00AE6B1F">
      <w:pPr>
        <w:ind w:left="216" w:hangingChars="100" w:hanging="216"/>
      </w:pPr>
      <w:r w:rsidRPr="009D0F67">
        <w:rPr>
          <w:rFonts w:hint="eastAsia"/>
        </w:rPr>
        <w:t>第</w:t>
      </w:r>
      <w:r>
        <w:rPr>
          <w:rFonts w:hint="eastAsia"/>
        </w:rPr>
        <w:t>１０</w:t>
      </w:r>
      <w:r w:rsidRPr="009D0F67">
        <w:rPr>
          <w:rFonts w:hint="eastAsia"/>
        </w:rPr>
        <w:t>条　実務者会議は、</w:t>
      </w:r>
      <w:r>
        <w:rPr>
          <w:rFonts w:hint="eastAsia"/>
        </w:rPr>
        <w:t>別表第</w:t>
      </w:r>
      <w:r w:rsidR="00D70722">
        <w:rPr>
          <w:rFonts w:hint="eastAsia"/>
        </w:rPr>
        <w:t>４</w:t>
      </w:r>
      <w:r>
        <w:rPr>
          <w:rFonts w:hint="eastAsia"/>
        </w:rPr>
        <w:t>に掲げる機関、団体等の実務担当者及びその他</w:t>
      </w:r>
      <w:r w:rsidRPr="009D0F67">
        <w:rPr>
          <w:rFonts w:hint="eastAsia"/>
        </w:rPr>
        <w:t>市長が適当と認める者をもって構成し、次の各号に掲げる事項について協議する。</w:t>
      </w:r>
    </w:p>
    <w:p w:rsidR="00AE6B1F" w:rsidRPr="00434E3C" w:rsidRDefault="00AE6B1F" w:rsidP="00AE6B1F">
      <w:pPr>
        <w:ind w:leftChars="100" w:left="432" w:hangingChars="100" w:hanging="216"/>
      </w:pPr>
      <w:r w:rsidRPr="00434E3C">
        <w:rPr>
          <w:rFonts w:hint="eastAsia"/>
        </w:rPr>
        <w:t>⑴</w:t>
      </w:r>
      <w:r>
        <w:rPr>
          <w:rFonts w:hint="eastAsia"/>
        </w:rPr>
        <w:t xml:space="preserve">　</w:t>
      </w:r>
      <w:r w:rsidRPr="00434E3C">
        <w:rPr>
          <w:rFonts w:hint="eastAsia"/>
        </w:rPr>
        <w:t>子ども虐待管理ケースについて定期的な状況のフォローを行い、支援方針の見直しと決定、主担当機関、主たる支援機関を確認し役割分担を明確にすること。</w:t>
      </w:r>
    </w:p>
    <w:p w:rsidR="00AE6B1F" w:rsidRPr="00434E3C" w:rsidRDefault="00AE6B1F" w:rsidP="00AE6B1F">
      <w:pPr>
        <w:ind w:leftChars="100" w:left="432" w:hangingChars="100" w:hanging="216"/>
      </w:pPr>
      <w:r w:rsidRPr="00434E3C">
        <w:rPr>
          <w:rFonts w:hint="eastAsia"/>
        </w:rPr>
        <w:lastRenderedPageBreak/>
        <w:t>⑵</w:t>
      </w:r>
      <w:r>
        <w:rPr>
          <w:rFonts w:hint="eastAsia"/>
        </w:rPr>
        <w:t xml:space="preserve">　</w:t>
      </w:r>
      <w:r w:rsidRPr="00434E3C">
        <w:rPr>
          <w:rFonts w:hint="eastAsia"/>
        </w:rPr>
        <w:t>その他各部会からあがってきた機関を越えて支援の必要な個別ケースの対応の評価に関すること。</w:t>
      </w:r>
    </w:p>
    <w:p w:rsidR="00AE6B1F" w:rsidRPr="00434E3C" w:rsidRDefault="00AE6B1F" w:rsidP="00AE6B1F">
      <w:pPr>
        <w:ind w:leftChars="100" w:left="432" w:hangingChars="100" w:hanging="216"/>
      </w:pPr>
      <w:r w:rsidRPr="00434E3C">
        <w:rPr>
          <w:rFonts w:hint="eastAsia"/>
        </w:rPr>
        <w:t>⑶</w:t>
      </w:r>
      <w:r>
        <w:rPr>
          <w:rFonts w:hint="eastAsia"/>
        </w:rPr>
        <w:t xml:space="preserve">　</w:t>
      </w:r>
      <w:r w:rsidRPr="00434E3C">
        <w:rPr>
          <w:rFonts w:hint="eastAsia"/>
        </w:rPr>
        <w:t>その他実務者会議の設置目的を達成するために必要な事項に関すること。</w:t>
      </w:r>
    </w:p>
    <w:p w:rsidR="00AE6B1F" w:rsidRPr="009D0F67" w:rsidRDefault="00AE6B1F" w:rsidP="00AE6B1F">
      <w:r w:rsidRPr="009D0F67">
        <w:rPr>
          <w:rFonts w:hint="eastAsia"/>
        </w:rPr>
        <w:t>２　実務者会議は調整機関が必要に応じて招集し、その進行をつかさどる。</w:t>
      </w:r>
    </w:p>
    <w:p w:rsidR="00AE6B1F" w:rsidRDefault="00AE6B1F" w:rsidP="00AE6B1F"/>
    <w:p w:rsidR="00AE6B1F" w:rsidRPr="00F21D80" w:rsidRDefault="00AE6B1F" w:rsidP="00AE6B1F">
      <w:pPr>
        <w:ind w:leftChars="100" w:left="216"/>
      </w:pPr>
      <w:r w:rsidRPr="00F21D80">
        <w:rPr>
          <w:rFonts w:hint="eastAsia"/>
        </w:rPr>
        <w:t>（部会）</w:t>
      </w:r>
    </w:p>
    <w:p w:rsidR="00AE6B1F" w:rsidRPr="00BC520A" w:rsidRDefault="00AE6B1F" w:rsidP="00AE6B1F">
      <w:pPr>
        <w:ind w:left="216" w:hangingChars="100" w:hanging="216"/>
      </w:pPr>
      <w:r w:rsidRPr="00BC520A">
        <w:rPr>
          <w:rFonts w:hint="eastAsia"/>
        </w:rPr>
        <w:t>第</w:t>
      </w:r>
      <w:r>
        <w:rPr>
          <w:rFonts w:hint="eastAsia"/>
        </w:rPr>
        <w:t>１１</w:t>
      </w:r>
      <w:r w:rsidRPr="00BC520A">
        <w:rPr>
          <w:rFonts w:hint="eastAsia"/>
        </w:rPr>
        <w:t>条　第</w:t>
      </w:r>
      <w:r>
        <w:rPr>
          <w:rFonts w:hint="eastAsia"/>
        </w:rPr>
        <w:t>６</w:t>
      </w:r>
      <w:r w:rsidRPr="00BC520A">
        <w:rPr>
          <w:rFonts w:hint="eastAsia"/>
        </w:rPr>
        <w:t>条第</w:t>
      </w:r>
      <w:r>
        <w:rPr>
          <w:rFonts w:hint="eastAsia"/>
        </w:rPr>
        <w:t>２</w:t>
      </w:r>
      <w:r w:rsidRPr="00BC520A">
        <w:rPr>
          <w:rFonts w:hint="eastAsia"/>
        </w:rPr>
        <w:t>項各号に掲げる部会の運営については各部会事務局が中心となり運営し、必要に応じて運営調整事務局と連携して行う。</w:t>
      </w:r>
    </w:p>
    <w:p w:rsidR="00AE6B1F" w:rsidRDefault="00AE6B1F" w:rsidP="00AE6B1F">
      <w:pPr>
        <w:ind w:left="216" w:hangingChars="100" w:hanging="216"/>
      </w:pPr>
      <w:r w:rsidRPr="006A217D">
        <w:rPr>
          <w:rFonts w:hint="eastAsia"/>
        </w:rPr>
        <w:t>２　各部会</w:t>
      </w:r>
      <w:r w:rsidR="00F55279">
        <w:rPr>
          <w:rFonts w:hint="eastAsia"/>
        </w:rPr>
        <w:t>は</w:t>
      </w:r>
      <w:r w:rsidR="00F55279" w:rsidRPr="006A217D">
        <w:rPr>
          <w:rFonts w:hint="eastAsia"/>
        </w:rPr>
        <w:t>必要に応じて</w:t>
      </w:r>
      <w:r w:rsidRPr="006A217D">
        <w:rPr>
          <w:rFonts w:hint="eastAsia"/>
        </w:rPr>
        <w:t>事務局及び部会長を置き、部会に関する運営、事務を総括するとともに、支援対象児童等に対する</w:t>
      </w:r>
      <w:r w:rsidRPr="00381427">
        <w:rPr>
          <w:rFonts w:hint="eastAsia"/>
        </w:rPr>
        <w:t>支援が適切に実施されるよう支援の実施状況を的確に把握し、必要に応じて関係機関、各部会等との連絡調整を行う。</w:t>
      </w:r>
    </w:p>
    <w:p w:rsidR="00F55279" w:rsidRPr="00381427" w:rsidRDefault="00F55279" w:rsidP="00AE6B1F">
      <w:pPr>
        <w:ind w:left="216" w:hangingChars="100" w:hanging="216"/>
      </w:pPr>
      <w:r>
        <w:rPr>
          <w:rFonts w:hint="eastAsia"/>
        </w:rPr>
        <w:t>３　各部会はその活動において支援対象児童等を発見した際は、必要な支援につながるよう、子ども虐待防止部会、関係部会に報告する。</w:t>
      </w:r>
    </w:p>
    <w:p w:rsidR="00AE6B1F" w:rsidRPr="0068763A" w:rsidRDefault="00F55279" w:rsidP="00AE6B1F">
      <w:pPr>
        <w:ind w:left="216" w:hangingChars="100" w:hanging="216"/>
      </w:pPr>
      <w:r>
        <w:rPr>
          <w:rFonts w:hint="eastAsia"/>
        </w:rPr>
        <w:t>４</w:t>
      </w:r>
      <w:r w:rsidR="00AE6B1F" w:rsidRPr="00381427">
        <w:rPr>
          <w:rFonts w:hint="eastAsia"/>
        </w:rPr>
        <w:t xml:space="preserve">　各部会</w:t>
      </w:r>
      <w:r w:rsidR="00F15CAC">
        <w:rPr>
          <w:rFonts w:hint="eastAsia"/>
        </w:rPr>
        <w:t>の事務局は、各部会の運営に関し必要な事項を別に定めることができる。</w:t>
      </w:r>
    </w:p>
    <w:p w:rsidR="00AE6B1F" w:rsidRPr="009C0730" w:rsidRDefault="00AE6B1F" w:rsidP="00AE6B1F"/>
    <w:p w:rsidR="00AE6B1F" w:rsidRPr="006A217D" w:rsidRDefault="00AE6B1F" w:rsidP="00AE6B1F">
      <w:pPr>
        <w:ind w:leftChars="100" w:left="216"/>
      </w:pPr>
      <w:r w:rsidRPr="006A217D">
        <w:rPr>
          <w:rFonts w:hint="eastAsia"/>
        </w:rPr>
        <w:t>（個別ケース検討会議）</w:t>
      </w:r>
    </w:p>
    <w:p w:rsidR="00AE6B1F" w:rsidRDefault="00AE6B1F" w:rsidP="00AE6B1F">
      <w:pPr>
        <w:ind w:left="216" w:hangingChars="100" w:hanging="216"/>
      </w:pPr>
      <w:r>
        <w:rPr>
          <w:rFonts w:hint="eastAsia"/>
        </w:rPr>
        <w:t>第１２</w:t>
      </w:r>
      <w:r w:rsidRPr="006A217D">
        <w:rPr>
          <w:rFonts w:hint="eastAsia"/>
        </w:rPr>
        <w:t>条　個別ケース検討会議は、実務者会議の構成員のうち、個別の具体事例に関係する機関、団体等の関係者をもって構成し、次の各号に掲げる事項について協議する。</w:t>
      </w:r>
    </w:p>
    <w:p w:rsidR="00AE6B1F" w:rsidRPr="00434E3C" w:rsidRDefault="00AE6B1F" w:rsidP="00AE6B1F">
      <w:pPr>
        <w:ind w:leftChars="100" w:left="432" w:hangingChars="100" w:hanging="216"/>
      </w:pPr>
      <w:r w:rsidRPr="00434E3C">
        <w:rPr>
          <w:rFonts w:hint="eastAsia"/>
        </w:rPr>
        <w:t>⑴</w:t>
      </w:r>
      <w:r>
        <w:rPr>
          <w:rFonts w:hint="eastAsia"/>
        </w:rPr>
        <w:t xml:space="preserve">　</w:t>
      </w:r>
      <w:r w:rsidRPr="00434E3C">
        <w:rPr>
          <w:rFonts w:hint="eastAsia"/>
        </w:rPr>
        <w:t>個別の支援対象児童等の状況の把握及び問題点の確認に関すること。</w:t>
      </w:r>
    </w:p>
    <w:p w:rsidR="00AE6B1F" w:rsidRPr="00434E3C" w:rsidRDefault="00AE6B1F" w:rsidP="00AE6B1F">
      <w:pPr>
        <w:ind w:leftChars="100" w:left="432" w:hangingChars="100" w:hanging="216"/>
      </w:pPr>
      <w:r w:rsidRPr="00434E3C">
        <w:rPr>
          <w:rFonts w:hint="eastAsia"/>
        </w:rPr>
        <w:t>⑵</w:t>
      </w:r>
      <w:r>
        <w:rPr>
          <w:rFonts w:hint="eastAsia"/>
        </w:rPr>
        <w:t xml:space="preserve">　</w:t>
      </w:r>
      <w:r w:rsidRPr="00434E3C">
        <w:rPr>
          <w:rFonts w:hint="eastAsia"/>
        </w:rPr>
        <w:t>個別の支援対象児童等に対する支援の経過報告及びその評価並びにたな情報の共有に関すること。</w:t>
      </w:r>
    </w:p>
    <w:p w:rsidR="00AE6B1F" w:rsidRPr="00434E3C" w:rsidRDefault="00AE6B1F" w:rsidP="00AE6B1F">
      <w:pPr>
        <w:ind w:leftChars="100" w:left="432" w:hangingChars="100" w:hanging="216"/>
      </w:pPr>
      <w:r w:rsidRPr="00434E3C">
        <w:rPr>
          <w:rFonts w:hint="eastAsia"/>
        </w:rPr>
        <w:t>⑶</w:t>
      </w:r>
      <w:r>
        <w:rPr>
          <w:rFonts w:hint="eastAsia"/>
        </w:rPr>
        <w:t xml:space="preserve">　</w:t>
      </w:r>
      <w:r w:rsidRPr="00434E3C">
        <w:rPr>
          <w:rFonts w:hint="eastAsia"/>
        </w:rPr>
        <w:t>個別の支援対象児童等に対する支援方針及び支援計画に関すること。</w:t>
      </w:r>
    </w:p>
    <w:p w:rsidR="00AE6B1F" w:rsidRPr="00434E3C" w:rsidRDefault="00AE6B1F" w:rsidP="00AE6B1F">
      <w:pPr>
        <w:ind w:leftChars="100" w:left="432" w:hangingChars="100" w:hanging="216"/>
      </w:pPr>
      <w:r w:rsidRPr="00434E3C">
        <w:rPr>
          <w:rFonts w:hint="eastAsia"/>
        </w:rPr>
        <w:t>⑷</w:t>
      </w:r>
      <w:r>
        <w:rPr>
          <w:rFonts w:hint="eastAsia"/>
        </w:rPr>
        <w:t xml:space="preserve">　</w:t>
      </w:r>
      <w:r w:rsidRPr="00434E3C">
        <w:rPr>
          <w:rFonts w:hint="eastAsia"/>
        </w:rPr>
        <w:t>個別の支援対象児童等の主担当機関及び主たる支援機関の決定、並びに各関係機関の役割分担に関すること。</w:t>
      </w:r>
    </w:p>
    <w:p w:rsidR="00AE6B1F" w:rsidRPr="00434E3C" w:rsidRDefault="00AE6B1F" w:rsidP="00AE6B1F">
      <w:pPr>
        <w:ind w:leftChars="100" w:left="432" w:hangingChars="100" w:hanging="216"/>
      </w:pPr>
      <w:r w:rsidRPr="00434E3C">
        <w:rPr>
          <w:rFonts w:hint="eastAsia"/>
        </w:rPr>
        <w:t>⑸</w:t>
      </w:r>
      <w:r>
        <w:rPr>
          <w:rFonts w:hint="eastAsia"/>
        </w:rPr>
        <w:t xml:space="preserve">　</w:t>
      </w:r>
      <w:r w:rsidRPr="00434E3C">
        <w:rPr>
          <w:rFonts w:hint="eastAsia"/>
        </w:rPr>
        <w:t>その他個別ケース検討会議の設置目的を達成するために必要な事項に関すること。</w:t>
      </w:r>
    </w:p>
    <w:p w:rsidR="00AE6B1F" w:rsidRPr="006A217D" w:rsidRDefault="00AE6B1F" w:rsidP="00AE6B1F">
      <w:pPr>
        <w:ind w:left="216" w:hangingChars="100" w:hanging="216"/>
      </w:pPr>
      <w:r w:rsidRPr="006A217D">
        <w:rPr>
          <w:rFonts w:hint="eastAsia"/>
        </w:rPr>
        <w:t>２　市長は、個別ケース検討会議の設置目的を効果的に達成するために必要があると認めるときは、個別ケース検討会議の構成員以外の者に対し、個別ケース検討会議に出席を求めることができる。この場合において、市長は求めに応じて出席した者に対し、個別ケース検討会議の協議過程において知り得た秘密を漏らしてはならない旨の誓約を求めるものとする。</w:t>
      </w:r>
    </w:p>
    <w:p w:rsidR="00AE6B1F" w:rsidRPr="009C0730" w:rsidRDefault="00AE6B1F" w:rsidP="00AE6B1F"/>
    <w:p w:rsidR="00AE6B1F" w:rsidRPr="006A217D" w:rsidRDefault="00AE6B1F" w:rsidP="00AE6B1F">
      <w:pPr>
        <w:ind w:leftChars="100" w:left="216"/>
      </w:pPr>
      <w:r w:rsidRPr="006A217D">
        <w:rPr>
          <w:rFonts w:hint="eastAsia"/>
        </w:rPr>
        <w:t>（関係機関等への協力要請）</w:t>
      </w:r>
    </w:p>
    <w:p w:rsidR="00AE6B1F" w:rsidRPr="006A217D" w:rsidRDefault="00AE6B1F" w:rsidP="00AE6B1F">
      <w:pPr>
        <w:ind w:left="216" w:hangingChars="100" w:hanging="216"/>
      </w:pPr>
      <w:r>
        <w:rPr>
          <w:rFonts w:hint="eastAsia"/>
        </w:rPr>
        <w:t>第１３</w:t>
      </w:r>
      <w:r w:rsidRPr="006A217D">
        <w:rPr>
          <w:rFonts w:hint="eastAsia"/>
        </w:rPr>
        <w:t>条　子どもネットが</w:t>
      </w:r>
      <w:r>
        <w:rPr>
          <w:rFonts w:hint="eastAsia"/>
        </w:rPr>
        <w:t>構成員以外の者に対して</w:t>
      </w:r>
      <w:r w:rsidRPr="006A217D">
        <w:rPr>
          <w:rFonts w:hint="eastAsia"/>
        </w:rPr>
        <w:t>法第２５条の３の規定する協力要請と同様の協力要請を行う場合にあたっては、個人情報の保護に配慮しなければならない。</w:t>
      </w:r>
    </w:p>
    <w:p w:rsidR="00AE6B1F" w:rsidRPr="009C0730" w:rsidRDefault="00AE6B1F" w:rsidP="00AE6B1F"/>
    <w:p w:rsidR="00AE6B1F" w:rsidRPr="00381427" w:rsidRDefault="00AE6B1F" w:rsidP="00AE6B1F">
      <w:pPr>
        <w:ind w:leftChars="100" w:left="216"/>
      </w:pPr>
      <w:r w:rsidRPr="006A217D">
        <w:rPr>
          <w:rFonts w:hint="eastAsia"/>
        </w:rPr>
        <w:t>（守秘義務）</w:t>
      </w:r>
    </w:p>
    <w:p w:rsidR="00AE6B1F" w:rsidRPr="006A217D" w:rsidRDefault="00AE6B1F" w:rsidP="00AE6B1F">
      <w:pPr>
        <w:ind w:left="216" w:hangingChars="100" w:hanging="216"/>
      </w:pPr>
      <w:r>
        <w:rPr>
          <w:rFonts w:hint="eastAsia"/>
        </w:rPr>
        <w:t>第１４</w:t>
      </w:r>
      <w:r w:rsidRPr="006A217D">
        <w:rPr>
          <w:rFonts w:hint="eastAsia"/>
        </w:rPr>
        <w:t>条　子どもネットの構成員は、子どもネットの活動を通じて知り得た個人の秘密に関する事項について、他に漏らしてはならない。また、</w:t>
      </w:r>
      <w:r>
        <w:rPr>
          <w:rFonts w:hint="eastAsia"/>
        </w:rPr>
        <w:t>子どもネット</w:t>
      </w:r>
      <w:r w:rsidRPr="006A217D">
        <w:rPr>
          <w:rFonts w:hint="eastAsia"/>
        </w:rPr>
        <w:t>の構成員を辞した後も同様とする。</w:t>
      </w:r>
    </w:p>
    <w:p w:rsidR="00AE6B1F" w:rsidRDefault="00AE6B1F" w:rsidP="00AE6B1F"/>
    <w:p w:rsidR="00AE6B1F" w:rsidRPr="00381427" w:rsidRDefault="00AE6B1F" w:rsidP="00AE6B1F">
      <w:pPr>
        <w:ind w:leftChars="300" w:left="647"/>
      </w:pPr>
      <w:r w:rsidRPr="00BC520A">
        <w:rPr>
          <w:rFonts w:hint="eastAsia"/>
        </w:rPr>
        <w:t>附　則</w:t>
      </w:r>
    </w:p>
    <w:p w:rsidR="00AE6B1F" w:rsidRDefault="00AE6B1F" w:rsidP="00AE6B1F">
      <w:r>
        <w:rPr>
          <w:rFonts w:hint="eastAsia"/>
        </w:rPr>
        <w:t xml:space="preserve">　この要綱は、平成３０年４月１日から施行する</w:t>
      </w:r>
      <w:r w:rsidRPr="00BC520A">
        <w:rPr>
          <w:rFonts w:hint="eastAsia"/>
        </w:rPr>
        <w:t>。</w:t>
      </w:r>
    </w:p>
    <w:p w:rsidR="00AE6B1F" w:rsidRDefault="00AE6B1F" w:rsidP="00AE6B1F"/>
    <w:p w:rsidR="00AE6B1F" w:rsidRPr="00381427" w:rsidRDefault="00AE6B1F" w:rsidP="00AE6B1F">
      <w:pPr>
        <w:ind w:leftChars="300" w:left="647"/>
      </w:pPr>
      <w:r w:rsidRPr="00BC520A">
        <w:rPr>
          <w:rFonts w:hint="eastAsia"/>
        </w:rPr>
        <w:t>附　則</w:t>
      </w:r>
    </w:p>
    <w:p w:rsidR="00AE6B1F" w:rsidRDefault="00AE6B1F" w:rsidP="00AE6B1F">
      <w:r>
        <w:rPr>
          <w:rFonts w:hint="eastAsia"/>
        </w:rPr>
        <w:lastRenderedPageBreak/>
        <w:t xml:space="preserve">　この要綱は、平成３１年４月３日から施行する</w:t>
      </w:r>
      <w:r w:rsidRPr="00BC520A">
        <w:rPr>
          <w:rFonts w:hint="eastAsia"/>
        </w:rPr>
        <w:t>。</w:t>
      </w:r>
    </w:p>
    <w:p w:rsidR="00632A11" w:rsidRDefault="00632A11" w:rsidP="00AE6B1F"/>
    <w:p w:rsidR="00632A11" w:rsidRPr="00381427" w:rsidRDefault="00632A11" w:rsidP="00632A11">
      <w:pPr>
        <w:ind w:leftChars="300" w:left="647"/>
      </w:pPr>
      <w:r w:rsidRPr="00BC520A">
        <w:rPr>
          <w:rFonts w:hint="eastAsia"/>
        </w:rPr>
        <w:t>附　則</w:t>
      </w:r>
    </w:p>
    <w:p w:rsidR="00892015" w:rsidRDefault="00632A11" w:rsidP="00632A11">
      <w:r>
        <w:rPr>
          <w:rFonts w:hint="eastAsia"/>
        </w:rPr>
        <w:t xml:space="preserve">　この要綱は、令和２年４月１日から施行する</w:t>
      </w:r>
      <w:r w:rsidRPr="00BC520A">
        <w:rPr>
          <w:rFonts w:hint="eastAsia"/>
        </w:rPr>
        <w:t>。</w:t>
      </w:r>
    </w:p>
    <w:p w:rsidR="003B3B68" w:rsidRDefault="003B3B68" w:rsidP="00632A11"/>
    <w:p w:rsidR="003B3B68" w:rsidRDefault="003B3B68" w:rsidP="00632A11">
      <w:r>
        <w:rPr>
          <w:rFonts w:hint="eastAsia"/>
        </w:rPr>
        <w:t xml:space="preserve">　　　附　則</w:t>
      </w:r>
    </w:p>
    <w:p w:rsidR="003B3B68" w:rsidRDefault="004A09EC" w:rsidP="00632A11">
      <w:r>
        <w:rPr>
          <w:rFonts w:hint="eastAsia"/>
        </w:rPr>
        <w:t xml:space="preserve">　この要綱は、令和２年７月１</w:t>
      </w:r>
      <w:r w:rsidR="003B3B68">
        <w:rPr>
          <w:rFonts w:hint="eastAsia"/>
        </w:rPr>
        <w:t>日から施行する</w:t>
      </w:r>
      <w:r w:rsidR="003B3B68" w:rsidRPr="00BC520A">
        <w:rPr>
          <w:rFonts w:hint="eastAsia"/>
        </w:rPr>
        <w:t>。</w:t>
      </w:r>
    </w:p>
    <w:p w:rsidR="003B3B68" w:rsidRDefault="003B3B68" w:rsidP="00632A11"/>
    <w:p w:rsidR="00DA37B7" w:rsidRDefault="00DA37B7" w:rsidP="00632A11">
      <w:r>
        <w:rPr>
          <w:rFonts w:hint="eastAsia"/>
        </w:rPr>
        <w:t xml:space="preserve">　　　附　則</w:t>
      </w:r>
    </w:p>
    <w:p w:rsidR="00DA37B7" w:rsidRDefault="00DA37B7" w:rsidP="00632A11">
      <w:r>
        <w:rPr>
          <w:rFonts w:hint="eastAsia"/>
        </w:rPr>
        <w:t xml:space="preserve">　この要綱は、令和３年７月２０日から施行し、令和３年４月１日から適用する。</w:t>
      </w:r>
    </w:p>
    <w:p w:rsidR="00F035E2" w:rsidRDefault="00F035E2" w:rsidP="00F035E2"/>
    <w:p w:rsidR="00F035E2" w:rsidRDefault="00F035E2" w:rsidP="00F035E2">
      <w:r>
        <w:rPr>
          <w:rFonts w:hint="eastAsia"/>
        </w:rPr>
        <w:t xml:space="preserve">　　　</w:t>
      </w:r>
      <w:r w:rsidR="00AC11C9">
        <w:rPr>
          <w:rFonts w:hint="eastAsia"/>
        </w:rPr>
        <w:t>附</w:t>
      </w:r>
      <w:r>
        <w:rPr>
          <w:rFonts w:hint="eastAsia"/>
        </w:rPr>
        <w:t xml:space="preserve">　則</w:t>
      </w:r>
    </w:p>
    <w:p w:rsidR="00F035E2" w:rsidRDefault="00F035E2" w:rsidP="00F035E2">
      <w:r>
        <w:rPr>
          <w:rFonts w:hint="eastAsia"/>
        </w:rPr>
        <w:t xml:space="preserve">　この要綱は、令和５年４月１日から施行する。</w:t>
      </w:r>
    </w:p>
    <w:p w:rsidR="00AC11C9" w:rsidRDefault="00AC11C9" w:rsidP="00F035E2"/>
    <w:p w:rsidR="00AC11C9" w:rsidRDefault="00AC11C9" w:rsidP="00AC11C9">
      <w:r>
        <w:rPr>
          <w:rFonts w:hint="eastAsia"/>
        </w:rPr>
        <w:t xml:space="preserve">　　　附　則</w:t>
      </w:r>
    </w:p>
    <w:p w:rsidR="00AC11C9" w:rsidRDefault="00AC11C9" w:rsidP="00AC11C9">
      <w:pPr>
        <w:ind w:firstLineChars="100" w:firstLine="216"/>
      </w:pPr>
      <w:r>
        <w:rPr>
          <w:rFonts w:hint="eastAsia"/>
        </w:rPr>
        <w:t>この要綱は、</w:t>
      </w:r>
      <w:r w:rsidR="00534776">
        <w:rPr>
          <w:rFonts w:hint="eastAsia"/>
        </w:rPr>
        <w:t>令和７年７月１</w:t>
      </w:r>
      <w:r w:rsidR="00BF30D6">
        <w:rPr>
          <w:rFonts w:hint="eastAsia"/>
        </w:rPr>
        <w:t>日</w:t>
      </w:r>
      <w:r w:rsidR="00A31727">
        <w:rPr>
          <w:rFonts w:hint="eastAsia"/>
        </w:rPr>
        <w:t>から施行し、令和７年４</w:t>
      </w:r>
      <w:r>
        <w:rPr>
          <w:rFonts w:hint="eastAsia"/>
        </w:rPr>
        <w:t>月１日から適用する。</w:t>
      </w:r>
    </w:p>
    <w:p w:rsidR="00EA2413" w:rsidRDefault="00EA2413" w:rsidP="00EA2413"/>
    <w:p w:rsidR="00EA2413" w:rsidRDefault="00EA2413" w:rsidP="00EA2413">
      <w:r>
        <w:rPr>
          <w:rFonts w:hint="eastAsia"/>
        </w:rPr>
        <w:t xml:space="preserve">　　　附　則</w:t>
      </w:r>
    </w:p>
    <w:p w:rsidR="00EA2413" w:rsidRDefault="00EA2413" w:rsidP="00EA2413">
      <w:pPr>
        <w:ind w:firstLineChars="100" w:firstLine="216"/>
      </w:pPr>
      <w:r>
        <w:rPr>
          <w:rFonts w:hint="eastAsia"/>
        </w:rPr>
        <w:t>この要綱は、令和８年４月１日から施行する。</w:t>
      </w:r>
    </w:p>
    <w:p w:rsidR="00EA2413" w:rsidRPr="00EA2413" w:rsidRDefault="00EA2413" w:rsidP="00AC11C9">
      <w:pPr>
        <w:ind w:firstLineChars="100" w:firstLine="216"/>
      </w:pPr>
    </w:p>
    <w:p w:rsidR="00892015" w:rsidRDefault="00892015">
      <w:pPr>
        <w:widowControl/>
        <w:autoSpaceDE/>
        <w:autoSpaceDN/>
      </w:pPr>
      <w:r>
        <w:br w:type="page"/>
      </w:r>
    </w:p>
    <w:p w:rsidR="00AE6B1F" w:rsidRDefault="00AE6B1F" w:rsidP="00AE6B1F">
      <w:r w:rsidRPr="009C0730">
        <w:rPr>
          <w:rFonts w:hint="eastAsia"/>
        </w:rPr>
        <w:lastRenderedPageBreak/>
        <w:t>別表</w:t>
      </w:r>
      <w:r>
        <w:rPr>
          <w:rFonts w:hint="eastAsia"/>
        </w:rPr>
        <w:t>第１</w:t>
      </w:r>
      <w:r w:rsidRPr="009C0730">
        <w:rPr>
          <w:rFonts w:hint="eastAsia"/>
        </w:rPr>
        <w:t>（第３条関係）</w:t>
      </w:r>
    </w:p>
    <w:p w:rsidR="00F36F66" w:rsidRPr="009C0730" w:rsidRDefault="00F36F66" w:rsidP="00AE6B1F"/>
    <w:p w:rsidR="00AE6B1F" w:rsidRPr="009C0730" w:rsidRDefault="00AE6B1F" w:rsidP="00AE6B1F">
      <w:pPr>
        <w:ind w:leftChars="100" w:left="216"/>
      </w:pPr>
      <w:r w:rsidRPr="009C0730">
        <w:rPr>
          <w:rFonts w:hint="eastAsia"/>
        </w:rPr>
        <w:t>泉南市子どもを守る地域ネットワーク構成機関表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6"/>
        <w:gridCol w:w="5812"/>
        <w:gridCol w:w="2693"/>
      </w:tblGrid>
      <w:tr w:rsidR="001F2A26" w:rsidRPr="007F2A96" w:rsidTr="000971DD">
        <w:tc>
          <w:tcPr>
            <w:tcW w:w="1276" w:type="dxa"/>
            <w:vAlign w:val="center"/>
          </w:tcPr>
          <w:p w:rsidR="001F2A26" w:rsidRPr="007F2A96" w:rsidRDefault="001F2A26" w:rsidP="00A02E67">
            <w:pPr>
              <w:jc w:val="center"/>
              <w:rPr>
                <w:sz w:val="20"/>
                <w:szCs w:val="20"/>
              </w:rPr>
            </w:pPr>
            <w:r w:rsidRPr="007F2A96">
              <w:rPr>
                <w:rFonts w:hint="eastAsia"/>
                <w:sz w:val="20"/>
                <w:szCs w:val="20"/>
              </w:rPr>
              <w:t>分類</w:t>
            </w:r>
          </w:p>
        </w:tc>
        <w:tc>
          <w:tcPr>
            <w:tcW w:w="5812" w:type="dxa"/>
            <w:vAlign w:val="center"/>
          </w:tcPr>
          <w:p w:rsidR="002126FB" w:rsidRPr="007F2A96" w:rsidRDefault="001F2A26" w:rsidP="002126FB">
            <w:pPr>
              <w:jc w:val="center"/>
              <w:rPr>
                <w:sz w:val="20"/>
                <w:szCs w:val="20"/>
              </w:rPr>
            </w:pPr>
            <w:r w:rsidRPr="007F2A96">
              <w:rPr>
                <w:rFonts w:hint="eastAsia"/>
                <w:sz w:val="20"/>
                <w:szCs w:val="20"/>
              </w:rPr>
              <w:t>機関名</w:t>
            </w:r>
          </w:p>
        </w:tc>
        <w:tc>
          <w:tcPr>
            <w:tcW w:w="2693" w:type="dxa"/>
            <w:shd w:val="clear" w:color="auto" w:fill="auto"/>
          </w:tcPr>
          <w:p w:rsidR="001F2A26" w:rsidRPr="007F2A96" w:rsidRDefault="00AE5FA0" w:rsidP="00AE5FA0">
            <w:pPr>
              <w:widowControl/>
              <w:autoSpaceDE/>
              <w:autoSpaceDN/>
              <w:rPr>
                <w:sz w:val="20"/>
                <w:szCs w:val="20"/>
              </w:rPr>
            </w:pPr>
            <w:r w:rsidRPr="007F2A96">
              <w:rPr>
                <w:rFonts w:hint="eastAsia"/>
                <w:sz w:val="20"/>
                <w:szCs w:val="20"/>
              </w:rPr>
              <w:t>法第25条の5各号いずれかに該当するかの別</w:t>
            </w:r>
          </w:p>
        </w:tc>
      </w:tr>
      <w:tr w:rsidR="00D1131D" w:rsidRPr="007F2A96" w:rsidTr="000971DD">
        <w:tc>
          <w:tcPr>
            <w:tcW w:w="1276" w:type="dxa"/>
            <w:vMerge w:val="restart"/>
            <w:textDirection w:val="tbRlV"/>
            <w:vAlign w:val="center"/>
          </w:tcPr>
          <w:p w:rsidR="00D1131D" w:rsidRPr="007F2A96" w:rsidRDefault="00D1131D" w:rsidP="00A02E67">
            <w:pPr>
              <w:jc w:val="center"/>
              <w:rPr>
                <w:sz w:val="20"/>
                <w:szCs w:val="20"/>
              </w:rPr>
            </w:pPr>
            <w:r w:rsidRPr="007F2A96">
              <w:rPr>
                <w:rFonts w:hint="eastAsia"/>
                <w:sz w:val="20"/>
                <w:szCs w:val="20"/>
              </w:rPr>
              <w:t>児童・福祉関係</w:t>
            </w:r>
          </w:p>
        </w:tc>
        <w:tc>
          <w:tcPr>
            <w:tcW w:w="5812" w:type="dxa"/>
            <w:vAlign w:val="center"/>
          </w:tcPr>
          <w:p w:rsidR="00D1131D" w:rsidRPr="007F2A96" w:rsidRDefault="00D1131D" w:rsidP="00A02E67">
            <w:pPr>
              <w:rPr>
                <w:sz w:val="20"/>
                <w:szCs w:val="20"/>
              </w:rPr>
            </w:pPr>
            <w:r w:rsidRPr="007F2A96">
              <w:rPr>
                <w:rFonts w:hint="eastAsia"/>
                <w:sz w:val="20"/>
                <w:szCs w:val="20"/>
              </w:rPr>
              <w:t>健康子ども部</w:t>
            </w:r>
          </w:p>
        </w:tc>
        <w:tc>
          <w:tcPr>
            <w:tcW w:w="2693" w:type="dxa"/>
            <w:shd w:val="clear" w:color="auto" w:fill="auto"/>
          </w:tcPr>
          <w:p w:rsidR="00D1131D" w:rsidRPr="007F2A96" w:rsidRDefault="00D1131D" w:rsidP="00AE5FA0">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健康子ども部　子ども政策課</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健康子ども部　家庭支援課</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健康子ども部　保育子ども課</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泉南市子ども総合支援センター</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保育施設連絡会</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第3号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福祉保険部</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福祉保険部　生活福祉課</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color w:val="000000" w:themeColor="text1"/>
                <w:sz w:val="20"/>
                <w:szCs w:val="20"/>
              </w:rPr>
            </w:pPr>
            <w:r w:rsidRPr="007F2A96">
              <w:rPr>
                <w:rFonts w:hint="eastAsia"/>
                <w:color w:val="000000" w:themeColor="text1"/>
                <w:sz w:val="20"/>
                <w:szCs w:val="20"/>
              </w:rPr>
              <w:t>福祉保険部　長寿社会推進課</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color w:val="000000" w:themeColor="text1"/>
                <w:sz w:val="20"/>
                <w:szCs w:val="20"/>
              </w:rPr>
            </w:pPr>
            <w:r w:rsidRPr="007F2A96">
              <w:rPr>
                <w:rFonts w:hint="eastAsia"/>
                <w:color w:val="000000" w:themeColor="text1"/>
                <w:sz w:val="20"/>
                <w:szCs w:val="20"/>
              </w:rPr>
              <w:t>福祉保険部　障害福祉課</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rPr>
          <w:trHeight w:val="255"/>
        </w:trPr>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color w:val="000000" w:themeColor="text1"/>
                <w:sz w:val="20"/>
                <w:szCs w:val="20"/>
              </w:rPr>
            </w:pPr>
            <w:r w:rsidRPr="007F2A96">
              <w:rPr>
                <w:rFonts w:hint="eastAsia"/>
                <w:color w:val="000000" w:themeColor="text1"/>
                <w:sz w:val="20"/>
                <w:szCs w:val="20"/>
              </w:rPr>
              <w:t>泉南市地域子育て支援センターひだまり</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rPr>
          <w:trHeight w:val="90"/>
        </w:trPr>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市内私立保育施設</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大阪府</w:t>
            </w:r>
            <w:r w:rsidR="00AC11C9">
              <w:rPr>
                <w:rFonts w:hint="eastAsia"/>
                <w:sz w:val="20"/>
                <w:szCs w:val="20"/>
              </w:rPr>
              <w:t>貝塚</w:t>
            </w:r>
            <w:r w:rsidRPr="007F2A96">
              <w:rPr>
                <w:rFonts w:hint="eastAsia"/>
                <w:sz w:val="20"/>
                <w:szCs w:val="20"/>
              </w:rPr>
              <w:t>子ども家庭センター</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児童家庭支援センター岸和田</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児童養護施設三ヶ山学園</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デイセンターせんなん</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民生委員児童委員協議会</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第3号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いきいきネット相談支援センター</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Pr>
                <w:rFonts w:hint="eastAsia"/>
                <w:sz w:val="20"/>
                <w:szCs w:val="20"/>
              </w:rPr>
              <w:t>泉南市社会福祉協議会</w:t>
            </w:r>
          </w:p>
        </w:tc>
        <w:tc>
          <w:tcPr>
            <w:tcW w:w="2693" w:type="dxa"/>
            <w:shd w:val="clear" w:color="auto" w:fill="auto"/>
          </w:tcPr>
          <w:p w:rsidR="00D1131D" w:rsidRPr="007F2A96" w:rsidRDefault="00D1131D" w:rsidP="0029185A">
            <w:pPr>
              <w:widowControl/>
              <w:autoSpaceDE/>
              <w:autoSpaceDN/>
              <w:rPr>
                <w:sz w:val="20"/>
                <w:szCs w:val="20"/>
              </w:rPr>
            </w:pPr>
            <w:r>
              <w:rPr>
                <w:rFonts w:hint="eastAsia"/>
                <w:sz w:val="20"/>
                <w:szCs w:val="20"/>
              </w:rPr>
              <w:t>第2号</w:t>
            </w:r>
          </w:p>
        </w:tc>
      </w:tr>
      <w:tr w:rsidR="0029185A" w:rsidRPr="007F2A96" w:rsidTr="000971DD">
        <w:tc>
          <w:tcPr>
            <w:tcW w:w="1276" w:type="dxa"/>
            <w:vMerge w:val="restart"/>
            <w:textDirection w:val="tbRlV"/>
            <w:vAlign w:val="center"/>
          </w:tcPr>
          <w:p w:rsidR="0029185A" w:rsidRPr="007F2A96" w:rsidRDefault="0029185A" w:rsidP="0029185A">
            <w:pPr>
              <w:jc w:val="center"/>
              <w:rPr>
                <w:sz w:val="20"/>
                <w:szCs w:val="20"/>
              </w:rPr>
            </w:pPr>
            <w:r w:rsidRPr="007F2A96">
              <w:rPr>
                <w:rFonts w:hint="eastAsia"/>
                <w:sz w:val="20"/>
                <w:szCs w:val="20"/>
              </w:rPr>
              <w:t>保健医療</w:t>
            </w:r>
            <w:r w:rsidRPr="007F2A96">
              <w:rPr>
                <w:sz w:val="20"/>
                <w:szCs w:val="20"/>
              </w:rPr>
              <w:br/>
            </w:r>
            <w:r w:rsidRPr="007F2A96">
              <w:rPr>
                <w:rFonts w:hint="eastAsia"/>
                <w:sz w:val="20"/>
                <w:szCs w:val="20"/>
              </w:rPr>
              <w:t>関係</w:t>
            </w:r>
          </w:p>
        </w:tc>
        <w:tc>
          <w:tcPr>
            <w:tcW w:w="5812" w:type="dxa"/>
            <w:vAlign w:val="center"/>
          </w:tcPr>
          <w:p w:rsidR="0029185A" w:rsidRPr="007F2A96" w:rsidRDefault="007B2C88" w:rsidP="0029185A">
            <w:pPr>
              <w:rPr>
                <w:sz w:val="20"/>
                <w:szCs w:val="20"/>
              </w:rPr>
            </w:pPr>
            <w:r w:rsidRPr="007F2A96">
              <w:rPr>
                <w:rFonts w:hint="eastAsia"/>
                <w:sz w:val="20"/>
                <w:szCs w:val="20"/>
              </w:rPr>
              <w:t>健康子</w:t>
            </w:r>
            <w:r w:rsidR="0029185A" w:rsidRPr="007F2A96">
              <w:rPr>
                <w:rFonts w:hint="eastAsia"/>
                <w:sz w:val="20"/>
                <w:szCs w:val="20"/>
              </w:rPr>
              <w:t>ども部　保健推進課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大阪府泉佐野保健所</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泉佐野泉南医師会</w:t>
            </w:r>
          </w:p>
        </w:tc>
        <w:tc>
          <w:tcPr>
            <w:tcW w:w="2693" w:type="dxa"/>
            <w:shd w:val="clear" w:color="auto" w:fill="auto"/>
          </w:tcPr>
          <w:p w:rsidR="0029185A" w:rsidRPr="007F2A96" w:rsidRDefault="00AE5FA0" w:rsidP="00B87970">
            <w:pPr>
              <w:widowControl/>
              <w:autoSpaceDE/>
              <w:autoSpaceDN/>
              <w:rPr>
                <w:sz w:val="20"/>
                <w:szCs w:val="20"/>
              </w:rPr>
            </w:pPr>
            <w:r w:rsidRPr="007F2A96">
              <w:rPr>
                <w:rFonts w:hint="eastAsia"/>
                <w:sz w:val="20"/>
                <w:szCs w:val="20"/>
              </w:rPr>
              <w:t>第</w:t>
            </w:r>
            <w:r w:rsidR="00B87970" w:rsidRPr="007F2A96">
              <w:rPr>
                <w:rFonts w:hint="eastAsia"/>
                <w:sz w:val="20"/>
                <w:szCs w:val="20"/>
              </w:rPr>
              <w:t>2</w:t>
            </w:r>
            <w:r w:rsidRPr="007F2A96">
              <w:rPr>
                <w:rFonts w:hint="eastAsia"/>
                <w:sz w:val="20"/>
                <w:szCs w:val="20"/>
              </w:rPr>
              <w:t>号</w:t>
            </w:r>
          </w:p>
        </w:tc>
      </w:tr>
      <w:tr w:rsidR="0029185A" w:rsidRPr="007F2A96" w:rsidTr="004015D6">
        <w:trPr>
          <w:trHeight w:val="117"/>
        </w:trPr>
        <w:tc>
          <w:tcPr>
            <w:tcW w:w="1276" w:type="dxa"/>
            <w:vMerge w:val="restart"/>
            <w:textDirection w:val="tbRlV"/>
            <w:vAlign w:val="center"/>
          </w:tcPr>
          <w:p w:rsidR="0029185A" w:rsidRPr="007F2A96" w:rsidRDefault="0029185A" w:rsidP="0029185A">
            <w:pPr>
              <w:jc w:val="center"/>
              <w:rPr>
                <w:sz w:val="20"/>
                <w:szCs w:val="20"/>
              </w:rPr>
            </w:pPr>
            <w:r w:rsidRPr="007F2A96">
              <w:rPr>
                <w:rFonts w:hint="eastAsia"/>
                <w:sz w:val="20"/>
                <w:szCs w:val="20"/>
              </w:rPr>
              <w:t>教育委員会関係</w:t>
            </w:r>
          </w:p>
        </w:tc>
        <w:tc>
          <w:tcPr>
            <w:tcW w:w="5812" w:type="dxa"/>
            <w:vAlign w:val="center"/>
          </w:tcPr>
          <w:p w:rsidR="0029185A" w:rsidRPr="007F2A96" w:rsidRDefault="004015D6" w:rsidP="0029185A">
            <w:pPr>
              <w:rPr>
                <w:sz w:val="20"/>
                <w:szCs w:val="20"/>
              </w:rPr>
            </w:pPr>
            <w:r w:rsidRPr="007F2A96">
              <w:rPr>
                <w:rFonts w:hint="eastAsia"/>
                <w:sz w:val="20"/>
                <w:szCs w:val="20"/>
              </w:rPr>
              <w:t>教育部</w:t>
            </w:r>
          </w:p>
        </w:tc>
        <w:tc>
          <w:tcPr>
            <w:tcW w:w="2693" w:type="dxa"/>
            <w:shd w:val="clear" w:color="auto" w:fill="auto"/>
          </w:tcPr>
          <w:p w:rsidR="0029185A" w:rsidRPr="007F2A96" w:rsidRDefault="004015D6" w:rsidP="0029185A">
            <w:pPr>
              <w:widowControl/>
              <w:autoSpaceDE/>
              <w:autoSpaceDN/>
              <w:rPr>
                <w:sz w:val="20"/>
                <w:szCs w:val="20"/>
              </w:rPr>
            </w:pPr>
            <w:r w:rsidRPr="007F2A96">
              <w:rPr>
                <w:rFonts w:hint="eastAsia"/>
                <w:sz w:val="20"/>
                <w:szCs w:val="20"/>
              </w:rPr>
              <w:t>第1号</w:t>
            </w:r>
          </w:p>
        </w:tc>
      </w:tr>
      <w:tr w:rsidR="00DE56BF" w:rsidRPr="007F2A96" w:rsidTr="000971DD">
        <w:trPr>
          <w:trHeight w:val="251"/>
        </w:trPr>
        <w:tc>
          <w:tcPr>
            <w:tcW w:w="1276" w:type="dxa"/>
            <w:vMerge/>
            <w:textDirection w:val="tbRlV"/>
            <w:vAlign w:val="center"/>
          </w:tcPr>
          <w:p w:rsidR="00DE56BF" w:rsidRPr="007F2A96" w:rsidRDefault="00DE56BF" w:rsidP="00DE56BF">
            <w:pPr>
              <w:jc w:val="center"/>
              <w:rPr>
                <w:sz w:val="20"/>
                <w:szCs w:val="20"/>
              </w:rPr>
            </w:pPr>
          </w:p>
        </w:tc>
        <w:tc>
          <w:tcPr>
            <w:tcW w:w="5812" w:type="dxa"/>
            <w:vAlign w:val="center"/>
          </w:tcPr>
          <w:p w:rsidR="00DE56BF" w:rsidRPr="007F2A96" w:rsidRDefault="00DE56BF" w:rsidP="00DE56BF">
            <w:pPr>
              <w:rPr>
                <w:sz w:val="20"/>
                <w:szCs w:val="20"/>
              </w:rPr>
            </w:pPr>
            <w:r w:rsidRPr="007F2A96">
              <w:rPr>
                <w:rFonts w:hint="eastAsia"/>
                <w:sz w:val="20"/>
                <w:szCs w:val="20"/>
              </w:rPr>
              <w:t>教育部　生涯学習課</w:t>
            </w:r>
          </w:p>
        </w:tc>
        <w:tc>
          <w:tcPr>
            <w:tcW w:w="2693" w:type="dxa"/>
            <w:shd w:val="clear" w:color="auto" w:fill="auto"/>
          </w:tcPr>
          <w:p w:rsidR="00DE56BF" w:rsidRPr="007F2A96" w:rsidRDefault="00DE56BF" w:rsidP="00DE56BF">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教育部　指導課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教育部　人権国際教育課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教育部　文化振興課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EA2413" w:rsidRPr="007F2A96" w:rsidTr="000971DD">
        <w:tc>
          <w:tcPr>
            <w:tcW w:w="1276" w:type="dxa"/>
            <w:vMerge/>
            <w:textDirection w:val="tbRlV"/>
            <w:vAlign w:val="center"/>
          </w:tcPr>
          <w:p w:rsidR="00EA2413" w:rsidRPr="007F2A96" w:rsidRDefault="00EA2413" w:rsidP="0029185A">
            <w:pPr>
              <w:jc w:val="center"/>
              <w:rPr>
                <w:sz w:val="20"/>
                <w:szCs w:val="20"/>
              </w:rPr>
            </w:pPr>
          </w:p>
        </w:tc>
        <w:tc>
          <w:tcPr>
            <w:tcW w:w="5812" w:type="dxa"/>
            <w:vAlign w:val="center"/>
          </w:tcPr>
          <w:p w:rsidR="00EA2413" w:rsidRPr="007F2A96" w:rsidRDefault="00EA2413" w:rsidP="0029185A">
            <w:pPr>
              <w:rPr>
                <w:sz w:val="20"/>
                <w:szCs w:val="20"/>
              </w:rPr>
            </w:pPr>
            <w:r w:rsidRPr="00F36F66">
              <w:rPr>
                <w:rFonts w:hint="eastAsia"/>
                <w:color w:val="FF0000"/>
                <w:sz w:val="20"/>
                <w:szCs w:val="20"/>
              </w:rPr>
              <w:t>教育部　教育サービス課</w:t>
            </w:r>
          </w:p>
        </w:tc>
        <w:tc>
          <w:tcPr>
            <w:tcW w:w="2693" w:type="dxa"/>
            <w:shd w:val="clear" w:color="auto" w:fill="auto"/>
          </w:tcPr>
          <w:p w:rsidR="00EA2413" w:rsidRPr="007F2A96" w:rsidRDefault="00EA2413" w:rsidP="0029185A">
            <w:pPr>
              <w:widowControl/>
              <w:autoSpaceDE/>
              <w:autoSpaceDN/>
              <w:rPr>
                <w:sz w:val="20"/>
                <w:szCs w:val="20"/>
              </w:rPr>
            </w:pPr>
            <w:r w:rsidRPr="00F36F66">
              <w:rPr>
                <w:rFonts w:hint="eastAsia"/>
                <w:color w:val="FF0000"/>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581433" w:rsidP="0029185A">
            <w:pPr>
              <w:rPr>
                <w:sz w:val="20"/>
                <w:szCs w:val="20"/>
              </w:rPr>
            </w:pPr>
            <w:r w:rsidRPr="007F2A96">
              <w:rPr>
                <w:rFonts w:hint="eastAsia"/>
                <w:sz w:val="20"/>
                <w:szCs w:val="20"/>
              </w:rPr>
              <w:t>泉南市立小学校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581433" w:rsidP="0029185A">
            <w:pPr>
              <w:rPr>
                <w:sz w:val="20"/>
                <w:szCs w:val="20"/>
              </w:rPr>
            </w:pPr>
            <w:r w:rsidRPr="007F2A96">
              <w:rPr>
                <w:rFonts w:hint="eastAsia"/>
                <w:sz w:val="20"/>
                <w:szCs w:val="20"/>
              </w:rPr>
              <w:t>泉南市立中学校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581433" w:rsidP="0029185A">
            <w:pPr>
              <w:rPr>
                <w:sz w:val="20"/>
                <w:szCs w:val="20"/>
              </w:rPr>
            </w:pPr>
            <w:r w:rsidRPr="007F2A96">
              <w:rPr>
                <w:rFonts w:hint="eastAsia"/>
                <w:sz w:val="20"/>
                <w:szCs w:val="20"/>
              </w:rPr>
              <w:t>泉南市立幼稚園</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泉南市立青少年センター</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泉南支援学校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岸和田支援学校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B1546A" w:rsidP="0029185A">
            <w:pPr>
              <w:rPr>
                <w:sz w:val="20"/>
                <w:szCs w:val="20"/>
              </w:rPr>
            </w:pPr>
            <w:r w:rsidRPr="007F2A96">
              <w:rPr>
                <w:rFonts w:hint="eastAsia"/>
                <w:sz w:val="20"/>
                <w:szCs w:val="20"/>
              </w:rPr>
              <w:t>市内</w:t>
            </w:r>
            <w:r w:rsidR="00111746" w:rsidRPr="007F2A96">
              <w:rPr>
                <w:rFonts w:hint="eastAsia"/>
                <w:sz w:val="20"/>
                <w:szCs w:val="20"/>
              </w:rPr>
              <w:t>私立幼稚園</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第2号</w:t>
            </w:r>
          </w:p>
        </w:tc>
      </w:tr>
      <w:tr w:rsidR="0029185A" w:rsidRPr="007F2A96" w:rsidTr="000971DD">
        <w:tc>
          <w:tcPr>
            <w:tcW w:w="1276" w:type="dxa"/>
            <w:vMerge w:val="restart"/>
            <w:textDirection w:val="tbRlV"/>
            <w:vAlign w:val="center"/>
          </w:tcPr>
          <w:p w:rsidR="0029185A" w:rsidRPr="007F2A96" w:rsidRDefault="0029185A" w:rsidP="0029185A">
            <w:pPr>
              <w:jc w:val="center"/>
              <w:rPr>
                <w:sz w:val="20"/>
                <w:szCs w:val="20"/>
              </w:rPr>
            </w:pPr>
            <w:r w:rsidRPr="007F2A96">
              <w:rPr>
                <w:rFonts w:hint="eastAsia"/>
                <w:sz w:val="20"/>
                <w:szCs w:val="20"/>
              </w:rPr>
              <w:lastRenderedPageBreak/>
              <w:t>人権関係</w:t>
            </w:r>
          </w:p>
        </w:tc>
        <w:tc>
          <w:tcPr>
            <w:tcW w:w="5812" w:type="dxa"/>
            <w:vAlign w:val="center"/>
          </w:tcPr>
          <w:p w:rsidR="0029185A" w:rsidRPr="007F2A96" w:rsidRDefault="0029185A" w:rsidP="0029185A">
            <w:pPr>
              <w:rPr>
                <w:sz w:val="20"/>
                <w:szCs w:val="20"/>
              </w:rPr>
            </w:pPr>
            <w:r w:rsidRPr="007F2A96">
              <w:rPr>
                <w:rFonts w:hint="eastAsia"/>
                <w:sz w:val="20"/>
                <w:szCs w:val="20"/>
              </w:rPr>
              <w:t>岸和田人権擁護委員協議会　泉南市地区委員会</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第3号</w:t>
            </w:r>
          </w:p>
        </w:tc>
      </w:tr>
      <w:tr w:rsidR="0029185A" w:rsidRPr="007F2A96" w:rsidTr="000971DD">
        <w:tc>
          <w:tcPr>
            <w:tcW w:w="1276" w:type="dxa"/>
            <w:vMerge/>
            <w:textDirection w:val="tbRlV"/>
            <w:vAlign w:val="center"/>
          </w:tcPr>
          <w:p w:rsidR="0029185A" w:rsidRPr="007F2A96" w:rsidRDefault="0029185A" w:rsidP="0029185A">
            <w:pPr>
              <w:widowControl/>
              <w:ind w:left="113" w:right="113"/>
              <w:jc w:val="center"/>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総合政策部</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widowControl/>
              <w:ind w:left="113" w:right="113"/>
              <w:jc w:val="center"/>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総合政策部　人権推進課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widowControl/>
              <w:ind w:left="113" w:right="113"/>
              <w:jc w:val="center"/>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泉南市人権協会</w:t>
            </w:r>
          </w:p>
        </w:tc>
        <w:tc>
          <w:tcPr>
            <w:tcW w:w="2693" w:type="dxa"/>
            <w:shd w:val="clear" w:color="auto" w:fill="auto"/>
          </w:tcPr>
          <w:p w:rsidR="0029185A" w:rsidRPr="007F2A96" w:rsidRDefault="002126FB" w:rsidP="0029185A">
            <w:pPr>
              <w:widowControl/>
              <w:autoSpaceDE/>
              <w:autoSpaceDN/>
              <w:rPr>
                <w:sz w:val="20"/>
                <w:szCs w:val="20"/>
              </w:rPr>
            </w:pPr>
            <w:r w:rsidRPr="007F2A96">
              <w:rPr>
                <w:rFonts w:hint="eastAsia"/>
                <w:sz w:val="20"/>
                <w:szCs w:val="20"/>
              </w:rPr>
              <w:t>第2号</w:t>
            </w:r>
          </w:p>
        </w:tc>
      </w:tr>
      <w:tr w:rsidR="0029185A" w:rsidRPr="007F2A96" w:rsidTr="000971DD">
        <w:tc>
          <w:tcPr>
            <w:tcW w:w="1276" w:type="dxa"/>
            <w:vMerge w:val="restart"/>
            <w:textDirection w:val="tbRlV"/>
            <w:vAlign w:val="center"/>
          </w:tcPr>
          <w:p w:rsidR="000971DD" w:rsidRPr="007F2A96" w:rsidRDefault="00D6614C" w:rsidP="000971DD">
            <w:pPr>
              <w:spacing w:line="240" w:lineRule="exact"/>
              <w:rPr>
                <w:sz w:val="20"/>
                <w:szCs w:val="20"/>
              </w:rPr>
            </w:pPr>
            <w:r w:rsidRPr="007F2A96">
              <w:rPr>
                <w:rFonts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-744855</wp:posOffset>
                      </wp:positionH>
                      <wp:positionV relativeFrom="paragraph">
                        <wp:posOffset>153877</wp:posOffset>
                      </wp:positionV>
                      <wp:extent cx="819150"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19150" cy="514350"/>
                              </a:xfrm>
                              <a:prstGeom prst="rect">
                                <a:avLst/>
                              </a:prstGeom>
                              <a:noFill/>
                              <a:ln w="6350">
                                <a:noFill/>
                              </a:ln>
                            </wps:spPr>
                            <wps:txbx>
                              <w:txbxContent>
                                <w:p w:rsidR="003B325C" w:rsidRDefault="003B325C">
                                  <w:r>
                                    <w:rPr>
                                      <w:rFonts w:hint="eastAsia"/>
                                    </w:rPr>
                                    <w:t>警察</w:t>
                                  </w:r>
                                </w:p>
                                <w:p w:rsidR="003B325C" w:rsidRDefault="003B325C">
                                  <w:r>
                                    <w:t>消防</w:t>
                                  </w:r>
                                </w:p>
                                <w:p w:rsidR="003B325C" w:rsidRDefault="003B325C">
                                  <w:r>
                                    <w:t>司法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margin-left:-58.65pt;margin-top:12.1pt;width:64.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" filled="f" stroked="f" strokeweight=".5pt">
                      <v:textbox style="layout-flow:vertical-ideographic">
                        <w:txbxContent>
                          <w:p w:rsidR="003B325C" w:rsidRDefault="003B325C">
                            <w:r>
                              <w:rPr>
                                <w:rFonts w:hint="eastAsia"/>
                              </w:rPr>
                              <w:t>警察</w:t>
                            </w:r>
                          </w:p>
                          <w:p w:rsidR="003B325C" w:rsidRDefault="003B325C">
                            <w:r>
                              <w:t>消防</w:t>
                            </w:r>
                          </w:p>
                          <w:p w:rsidR="003B325C" w:rsidRDefault="003B325C">
                            <w:r>
                              <w:t>司法</w:t>
                            </w:r>
                          </w:p>
                        </w:txbxContent>
                      </v:textbox>
                    </v:shape>
                  </w:pict>
                </mc:Fallback>
              </mc:AlternateContent>
            </w:r>
            <w:r w:rsidR="000971DD" w:rsidRPr="007F2A96">
              <w:rPr>
                <w:rFonts w:hint="eastAsia"/>
                <w:sz w:val="20"/>
                <w:szCs w:val="20"/>
              </w:rPr>
              <w:t xml:space="preserve">　　　　　　　　</w:t>
            </w:r>
          </w:p>
        </w:tc>
        <w:tc>
          <w:tcPr>
            <w:tcW w:w="5812" w:type="dxa"/>
            <w:vAlign w:val="center"/>
          </w:tcPr>
          <w:p w:rsidR="0029185A" w:rsidRPr="007F2A96" w:rsidRDefault="0029185A" w:rsidP="0029185A">
            <w:pPr>
              <w:rPr>
                <w:sz w:val="20"/>
                <w:szCs w:val="20"/>
              </w:rPr>
            </w:pPr>
            <w:r w:rsidRPr="007F2A96">
              <w:rPr>
                <w:rFonts w:hint="eastAsia"/>
                <w:sz w:val="20"/>
                <w:szCs w:val="20"/>
              </w:rPr>
              <w:t>泉南警察署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cPr>
          <w:p w:rsidR="0029185A" w:rsidRPr="007F2A96" w:rsidRDefault="0029185A" w:rsidP="0029185A">
            <w:pPr>
              <w:widowControl/>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泉南消防署</w:t>
            </w:r>
          </w:p>
        </w:tc>
        <w:tc>
          <w:tcPr>
            <w:tcW w:w="2693" w:type="dxa"/>
            <w:shd w:val="clear" w:color="auto" w:fill="auto"/>
          </w:tcPr>
          <w:p w:rsidR="0029185A" w:rsidRPr="007F2A96" w:rsidRDefault="00CC3D05"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cPr>
          <w:p w:rsidR="0029185A" w:rsidRPr="007F2A96" w:rsidRDefault="0029185A" w:rsidP="0029185A">
            <w:pPr>
              <w:widowControl/>
              <w:rPr>
                <w:rFonts w:hAnsi="ＭＳ 明朝"/>
                <w:sz w:val="20"/>
                <w:szCs w:val="20"/>
              </w:rPr>
            </w:pPr>
          </w:p>
        </w:tc>
        <w:tc>
          <w:tcPr>
            <w:tcW w:w="5812" w:type="dxa"/>
            <w:vAlign w:val="center"/>
          </w:tcPr>
          <w:p w:rsidR="0029185A" w:rsidRPr="007F2A96" w:rsidRDefault="0029185A" w:rsidP="002126FB">
            <w:pPr>
              <w:ind w:rightChars="-159" w:right="-343"/>
              <w:rPr>
                <w:sz w:val="20"/>
                <w:szCs w:val="20"/>
              </w:rPr>
            </w:pPr>
            <w:r w:rsidRPr="007F2A96">
              <w:rPr>
                <w:rFonts w:hint="eastAsia"/>
                <w:sz w:val="20"/>
                <w:szCs w:val="20"/>
              </w:rPr>
              <w:t>泉佐野法律事務所</w:t>
            </w:r>
          </w:p>
        </w:tc>
        <w:tc>
          <w:tcPr>
            <w:tcW w:w="2693" w:type="dxa"/>
            <w:shd w:val="clear" w:color="auto" w:fill="auto"/>
          </w:tcPr>
          <w:p w:rsidR="0029185A" w:rsidRPr="007F2A96" w:rsidRDefault="00CC3D05" w:rsidP="0029185A">
            <w:pPr>
              <w:widowControl/>
              <w:autoSpaceDE/>
              <w:autoSpaceDN/>
              <w:rPr>
                <w:sz w:val="20"/>
                <w:szCs w:val="20"/>
              </w:rPr>
            </w:pPr>
            <w:r w:rsidRPr="007F2A96">
              <w:rPr>
                <w:rFonts w:hint="eastAsia"/>
                <w:sz w:val="20"/>
                <w:szCs w:val="20"/>
              </w:rPr>
              <w:t>第3号</w:t>
            </w:r>
          </w:p>
        </w:tc>
      </w:tr>
    </w:tbl>
    <w:p w:rsidR="006B0C09" w:rsidRDefault="006B0C09" w:rsidP="000971DD"/>
    <w:p w:rsidR="00006FD7" w:rsidRDefault="00006FD7" w:rsidP="000971DD"/>
    <w:p w:rsidR="00006FD7" w:rsidRDefault="00006FD7" w:rsidP="000971DD"/>
    <w:p w:rsidR="006B0C09" w:rsidRDefault="006B0C09" w:rsidP="006B0C09">
      <w:r>
        <w:rPr>
          <w:rFonts w:hint="eastAsia"/>
        </w:rPr>
        <w:t>別表第２(第６条関係)</w:t>
      </w:r>
    </w:p>
    <w:p w:rsidR="006B0C09" w:rsidRDefault="006B0C09" w:rsidP="006B0C09">
      <w:r>
        <w:rPr>
          <w:rFonts w:hint="eastAsia"/>
        </w:rPr>
        <w:t>部会　事務局及び設置目的</w:t>
      </w:r>
    </w:p>
    <w:tbl>
      <w:tblPr>
        <w:tblStyle w:val="a9"/>
        <w:tblW w:w="0" w:type="auto"/>
        <w:tblInd w:w="69" w:type="dxa"/>
        <w:tblLook w:val="04A0" w:firstRow="1" w:lastRow="0" w:firstColumn="1" w:lastColumn="0" w:noHBand="0" w:noVBand="1"/>
      </w:tblPr>
      <w:tblGrid>
        <w:gridCol w:w="957"/>
        <w:gridCol w:w="1804"/>
        <w:gridCol w:w="6881"/>
      </w:tblGrid>
      <w:tr w:rsidR="006B0C09" w:rsidRPr="006B0C09" w:rsidTr="006B0C09">
        <w:tc>
          <w:tcPr>
            <w:tcW w:w="957" w:type="dxa"/>
          </w:tcPr>
          <w:p w:rsidR="006B0C09" w:rsidRPr="006B0C09" w:rsidRDefault="006B0C09" w:rsidP="006B0C09">
            <w:pPr>
              <w:jc w:val="center"/>
            </w:pPr>
            <w:r w:rsidRPr="006B0C09">
              <w:rPr>
                <w:rFonts w:hint="eastAsia"/>
              </w:rPr>
              <w:t>部会名</w:t>
            </w:r>
          </w:p>
        </w:tc>
        <w:tc>
          <w:tcPr>
            <w:tcW w:w="1804" w:type="dxa"/>
          </w:tcPr>
          <w:p w:rsidR="006B0C09" w:rsidRPr="006B0C09" w:rsidRDefault="006B0C09" w:rsidP="006B0C09">
            <w:pPr>
              <w:jc w:val="center"/>
            </w:pPr>
            <w:r w:rsidRPr="006B0C09">
              <w:rPr>
                <w:rFonts w:hint="eastAsia"/>
              </w:rPr>
              <w:t>事務局</w:t>
            </w:r>
          </w:p>
        </w:tc>
        <w:tc>
          <w:tcPr>
            <w:tcW w:w="6881" w:type="dxa"/>
          </w:tcPr>
          <w:p w:rsidR="006B0C09" w:rsidRPr="006B0C09" w:rsidRDefault="006B0C09" w:rsidP="006B0C09">
            <w:pPr>
              <w:jc w:val="center"/>
            </w:pPr>
            <w:r w:rsidRPr="006B0C09">
              <w:rPr>
                <w:rFonts w:hint="eastAsia"/>
              </w:rPr>
              <w:t>設置目的</w:t>
            </w:r>
          </w:p>
        </w:tc>
      </w:tr>
      <w:tr w:rsidR="006B0C09" w:rsidRPr="006B0C09" w:rsidTr="006B0C09">
        <w:trPr>
          <w:trHeight w:val="2039"/>
        </w:trPr>
        <w:tc>
          <w:tcPr>
            <w:tcW w:w="957" w:type="dxa"/>
            <w:textDirection w:val="tbRlV"/>
          </w:tcPr>
          <w:p w:rsidR="006B0C09" w:rsidRPr="006B0C09" w:rsidRDefault="006B0C09" w:rsidP="006B0C09">
            <w:pPr>
              <w:spacing w:line="480" w:lineRule="auto"/>
              <w:ind w:left="113" w:right="113"/>
            </w:pPr>
            <w:r w:rsidRPr="006B0C09">
              <w:rPr>
                <w:rFonts w:hint="eastAsia"/>
              </w:rPr>
              <w:t>子ども虐待防止部会</w:t>
            </w:r>
          </w:p>
        </w:tc>
        <w:tc>
          <w:tcPr>
            <w:tcW w:w="1804" w:type="dxa"/>
            <w:textDirection w:val="tbRlV"/>
          </w:tcPr>
          <w:p w:rsidR="006B0C09" w:rsidRPr="006B0C09" w:rsidRDefault="006B0C09" w:rsidP="006B0C09">
            <w:pPr>
              <w:spacing w:line="360" w:lineRule="auto"/>
              <w:ind w:left="113" w:right="113"/>
            </w:pPr>
            <w:r w:rsidRPr="006B0C09">
              <w:rPr>
                <w:rFonts w:hint="eastAsia"/>
              </w:rPr>
              <w:t>健康子ども部　家庭支援課</w:t>
            </w:r>
          </w:p>
        </w:tc>
        <w:tc>
          <w:tcPr>
            <w:tcW w:w="6881" w:type="dxa"/>
          </w:tcPr>
          <w:p w:rsidR="006B0C09" w:rsidRPr="006B0C09" w:rsidRDefault="006B0C09" w:rsidP="006B0C09">
            <w:pPr>
              <w:rPr>
                <w:rFonts w:hAnsi="ＭＳ 明朝"/>
              </w:rPr>
            </w:pPr>
            <w:r w:rsidRPr="006B0C09">
              <w:rPr>
                <w:rFonts w:hAnsi="ＭＳ 明朝" w:hint="eastAsia"/>
              </w:rPr>
              <w:t xml:space="preserve">　子ども虐待の未然防止に向けて機関、市民への啓発の強化と、子どもの所属機関からの積極的な相談を促し、タイムリーに発達支援や養育支援につなげることにより虐待を未然に防止する。</w:t>
            </w:r>
          </w:p>
          <w:p w:rsidR="006B0C09" w:rsidRPr="006B0C09" w:rsidRDefault="006B0C09" w:rsidP="006B0C09">
            <w:pPr>
              <w:rPr>
                <w:rFonts w:hAnsi="ＭＳ 明朝"/>
              </w:rPr>
            </w:pPr>
            <w:r w:rsidRPr="006B0C09">
              <w:rPr>
                <w:rFonts w:hAnsi="ＭＳ 明朝" w:hint="eastAsia"/>
              </w:rPr>
              <w:t xml:space="preserve">　虐待ケースの進行管理と支援方針の決定、実践、モニタリングの実施を行う。</w:t>
            </w:r>
          </w:p>
          <w:p w:rsidR="006B0C09" w:rsidRPr="006B0C09" w:rsidRDefault="006B0C09" w:rsidP="006B0C09">
            <w:r w:rsidRPr="006B0C09">
              <w:rPr>
                <w:rFonts w:hAnsi="ＭＳ 明朝" w:hint="eastAsia"/>
              </w:rPr>
              <w:t xml:space="preserve">　関係機関の情報共有により、適切な支援ができるようにする。機関援助研修の実施。</w:t>
            </w:r>
          </w:p>
        </w:tc>
      </w:tr>
      <w:tr w:rsidR="006B0C09" w:rsidRPr="006B0C09" w:rsidTr="006B0C09">
        <w:trPr>
          <w:trHeight w:val="2701"/>
        </w:trPr>
        <w:tc>
          <w:tcPr>
            <w:tcW w:w="957" w:type="dxa"/>
            <w:textDirection w:val="tbRlV"/>
          </w:tcPr>
          <w:p w:rsidR="006B0C09" w:rsidRPr="006B0C09" w:rsidRDefault="006B0C09" w:rsidP="006B0C09">
            <w:pPr>
              <w:spacing w:line="480" w:lineRule="auto"/>
              <w:ind w:left="113" w:right="113"/>
            </w:pPr>
            <w:r w:rsidRPr="006B0C09">
              <w:rPr>
                <w:rFonts w:hint="eastAsia"/>
              </w:rPr>
              <w:t>子育て支援部会</w:t>
            </w:r>
          </w:p>
        </w:tc>
        <w:tc>
          <w:tcPr>
            <w:tcW w:w="1804" w:type="dxa"/>
            <w:textDirection w:val="tbRlV"/>
          </w:tcPr>
          <w:p w:rsidR="006B0C09" w:rsidRPr="006B0C09" w:rsidRDefault="006B0C09" w:rsidP="006B0C09">
            <w:pPr>
              <w:spacing w:line="360" w:lineRule="auto"/>
              <w:ind w:left="113" w:right="113"/>
            </w:pPr>
            <w:r w:rsidRPr="006B0C09">
              <w:rPr>
                <w:rFonts w:hint="eastAsia"/>
              </w:rPr>
              <w:t>健康子ども部　保育子ども課・家庭支援課・保健推進課</w:t>
            </w:r>
          </w:p>
          <w:p w:rsidR="006B0C09" w:rsidRPr="006B0C09" w:rsidRDefault="006B0C09" w:rsidP="006B0C09">
            <w:pPr>
              <w:spacing w:line="360" w:lineRule="auto"/>
              <w:ind w:left="113" w:right="113"/>
            </w:pPr>
            <w:r w:rsidRPr="006B0C09">
              <w:rPr>
                <w:rFonts w:hint="eastAsia"/>
              </w:rPr>
              <w:t>教育部　指導課</w:t>
            </w:r>
          </w:p>
        </w:tc>
        <w:tc>
          <w:tcPr>
            <w:tcW w:w="6881" w:type="dxa"/>
          </w:tcPr>
          <w:p w:rsidR="006B0C09" w:rsidRPr="006B0C09" w:rsidRDefault="006B0C09" w:rsidP="006B0C09">
            <w:pPr>
              <w:rPr>
                <w:rFonts w:ascii="BIZ UDゴシック" w:eastAsia="BIZ UDゴシック" w:hAnsi="BIZ UDゴシック"/>
              </w:rPr>
            </w:pPr>
            <w:r w:rsidRPr="006B0C09">
              <w:rPr>
                <w:rFonts w:hAnsi="BIZ UDゴシック" w:hint="eastAsia"/>
              </w:rPr>
              <w:t xml:space="preserve">　保護者の養育力向上と子どもの自立に向け、教職員の支援力向上を図り、虐待防止に努める。</w:t>
            </w:r>
          </w:p>
          <w:p w:rsidR="006B0C09" w:rsidRPr="006B0C09" w:rsidRDefault="006B0C09" w:rsidP="006B0C09">
            <w:r w:rsidRPr="006B0C09">
              <w:rPr>
                <w:rFonts w:hAnsi="BIZ UDゴシック" w:hint="eastAsia"/>
              </w:rPr>
              <w:t xml:space="preserve">　在宅の子育て家庭を対象に啓発活動を行い、支援のネットにつなげることで、子育て中の保護者の孤立を防ぐ。</w:t>
            </w:r>
          </w:p>
        </w:tc>
      </w:tr>
      <w:tr w:rsidR="006B0C09" w:rsidRPr="006B0C09" w:rsidTr="006B0C09">
        <w:trPr>
          <w:trHeight w:val="1552"/>
        </w:trPr>
        <w:tc>
          <w:tcPr>
            <w:tcW w:w="957" w:type="dxa"/>
            <w:textDirection w:val="tbRlV"/>
          </w:tcPr>
          <w:p w:rsidR="006B0C09" w:rsidRPr="006B0C09" w:rsidRDefault="006B0C09" w:rsidP="006B0C09">
            <w:pPr>
              <w:spacing w:line="480" w:lineRule="auto"/>
              <w:ind w:left="113" w:right="113"/>
            </w:pPr>
            <w:r w:rsidRPr="006B0C09">
              <w:rPr>
                <w:rFonts w:hint="eastAsia"/>
              </w:rPr>
              <w:t>教育支援部会</w:t>
            </w:r>
          </w:p>
        </w:tc>
        <w:tc>
          <w:tcPr>
            <w:tcW w:w="1804" w:type="dxa"/>
            <w:textDirection w:val="tbRlV"/>
          </w:tcPr>
          <w:p w:rsidR="006B0C09" w:rsidRPr="006B0C09" w:rsidRDefault="006B0C09" w:rsidP="006B0C09">
            <w:pPr>
              <w:spacing w:line="360" w:lineRule="auto"/>
              <w:ind w:left="113" w:right="113"/>
            </w:pPr>
            <w:r w:rsidRPr="006B0C09">
              <w:rPr>
                <w:rFonts w:hint="eastAsia"/>
              </w:rPr>
              <w:t>教育部　指導課</w:t>
            </w:r>
          </w:p>
        </w:tc>
        <w:tc>
          <w:tcPr>
            <w:tcW w:w="6881" w:type="dxa"/>
          </w:tcPr>
          <w:p w:rsidR="006B0C09" w:rsidRPr="006B0C09" w:rsidRDefault="006B0C09" w:rsidP="006B0C09">
            <w:pPr>
              <w:rPr>
                <w:rFonts w:hAnsi="BIZ UDゴシック" w:cs="Arial"/>
                <w:kern w:val="0"/>
              </w:rPr>
            </w:pPr>
            <w:r w:rsidRPr="006B0C09">
              <w:rPr>
                <w:rFonts w:hAnsi="BIZ UDゴシック" w:hint="eastAsia"/>
              </w:rPr>
              <w:t xml:space="preserve">　</w:t>
            </w:r>
            <w:r w:rsidRPr="006B0C09">
              <w:rPr>
                <w:rFonts w:hAnsi="BIZ UDゴシック" w:cs="Arial" w:hint="eastAsia"/>
                <w:kern w:val="0"/>
              </w:rPr>
              <w:t>幼稚園、小中学校の幼児・児童生徒における児童虐待の防止のため、幼稚園幼児児童生徒への適切な支援、幼児児童生徒及び家族を取り巻く子育ての環境づくりを推進する。</w:t>
            </w:r>
          </w:p>
          <w:p w:rsidR="006B0C09" w:rsidRPr="006B0C09" w:rsidRDefault="006B0C09" w:rsidP="006B0C09">
            <w:r w:rsidRPr="006B0C09">
              <w:rPr>
                <w:rFonts w:hAnsi="BIZ UDゴシック" w:cs="Arial" w:hint="eastAsia"/>
                <w:kern w:val="0"/>
              </w:rPr>
              <w:t xml:space="preserve">　児童虐待防止のために、関係機関や</w:t>
            </w:r>
            <w:r w:rsidRPr="006B0C09">
              <w:rPr>
                <w:rFonts w:hAnsi="BIZ UDゴシック" w:cs="Arial"/>
                <w:kern w:val="0"/>
              </w:rPr>
              <w:t>SSWやスクールカウンセラー等の専門家と連携・協力し、幼稚園及び小中学校の支援対象児童等の早期発見及び早期対応による適切な支援を行う。</w:t>
            </w:r>
          </w:p>
        </w:tc>
      </w:tr>
      <w:tr w:rsidR="006B0C09" w:rsidRPr="006B0C09" w:rsidTr="006B0C09">
        <w:trPr>
          <w:cantSplit/>
          <w:trHeight w:val="1552"/>
        </w:trPr>
        <w:tc>
          <w:tcPr>
            <w:tcW w:w="957" w:type="dxa"/>
            <w:textDirection w:val="tbRlV"/>
          </w:tcPr>
          <w:p w:rsidR="006B0C09" w:rsidRPr="006B0C09" w:rsidRDefault="006B0C09" w:rsidP="006B0C09">
            <w:pPr>
              <w:spacing w:line="480" w:lineRule="auto"/>
              <w:ind w:left="113" w:right="113"/>
            </w:pPr>
            <w:r w:rsidRPr="006B0C09">
              <w:rPr>
                <w:rFonts w:hint="eastAsia"/>
              </w:rPr>
              <w:t>発達支援部会</w:t>
            </w:r>
          </w:p>
        </w:tc>
        <w:tc>
          <w:tcPr>
            <w:tcW w:w="1804" w:type="dxa"/>
            <w:textDirection w:val="tbRlV"/>
          </w:tcPr>
          <w:p w:rsidR="006B0C09" w:rsidRPr="006B0C09" w:rsidRDefault="006B0C09" w:rsidP="006B0C09">
            <w:pPr>
              <w:spacing w:line="360" w:lineRule="auto"/>
              <w:ind w:left="113" w:right="113"/>
            </w:pPr>
            <w:r w:rsidRPr="006B0C09">
              <w:rPr>
                <w:rFonts w:hint="eastAsia"/>
              </w:rPr>
              <w:t>泉南市子ども総合支援センター</w:t>
            </w:r>
            <w:r>
              <w:rPr>
                <w:rFonts w:hint="eastAsia"/>
              </w:rPr>
              <w:t>・</w:t>
            </w:r>
            <w:r w:rsidRPr="006B0C09">
              <w:rPr>
                <w:rFonts w:hint="eastAsia"/>
              </w:rPr>
              <w:t>教育部　指導課</w:t>
            </w:r>
            <w:r>
              <w:rPr>
                <w:rFonts w:hint="eastAsia"/>
              </w:rPr>
              <w:t>・</w:t>
            </w:r>
            <w:r w:rsidRPr="006B0C09">
              <w:rPr>
                <w:rFonts w:hint="eastAsia"/>
              </w:rPr>
              <w:t>健康子ども部　保健推進課</w:t>
            </w:r>
          </w:p>
        </w:tc>
        <w:tc>
          <w:tcPr>
            <w:tcW w:w="6881" w:type="dxa"/>
          </w:tcPr>
          <w:p w:rsidR="006B0C09" w:rsidRPr="006B0C09" w:rsidRDefault="006B0C09" w:rsidP="006B0C09">
            <w:pPr>
              <w:rPr>
                <w:rFonts w:hAnsi="ＭＳ 明朝"/>
              </w:rPr>
            </w:pPr>
            <w:r w:rsidRPr="006B0C09">
              <w:rPr>
                <w:rFonts w:hAnsi="ＭＳ 明朝" w:hint="eastAsia"/>
              </w:rPr>
              <w:t xml:space="preserve">　障害や一人ひとりの子どもの特性を理解し、適切な関わりを継続するためのシステムを構築し、関係機関相互の円滑な連携を図り子どもや保護者の支援につなげ、虐待防止に努める。</w:t>
            </w:r>
          </w:p>
          <w:p w:rsidR="006B0C09" w:rsidRPr="006B0C09" w:rsidRDefault="006B0C09" w:rsidP="006B0C09">
            <w:pPr>
              <w:ind w:firstLineChars="100" w:firstLine="216"/>
              <w:rPr>
                <w:rFonts w:hAnsi="ＭＳ 明朝"/>
              </w:rPr>
            </w:pPr>
            <w:r w:rsidRPr="006B0C09">
              <w:rPr>
                <w:rFonts w:hAnsi="ＭＳ 明朝" w:hint="eastAsia"/>
              </w:rPr>
              <w:t>「発達支援リーフレット」を活用し、関係機関相互の円滑な連携を図り、子どもや保護者の支援につなげる。</w:t>
            </w:r>
          </w:p>
          <w:p w:rsidR="006B0C09" w:rsidRPr="006B0C09" w:rsidRDefault="006B0C09" w:rsidP="006B0C09">
            <w:pPr>
              <w:ind w:firstLineChars="100" w:firstLine="216"/>
              <w:rPr>
                <w:rFonts w:hAnsi="BIZ UDゴシック"/>
              </w:rPr>
            </w:pPr>
            <w:r w:rsidRPr="006B0C09">
              <w:rPr>
                <w:rFonts w:hAnsi="ＭＳ 明朝" w:hint="eastAsia"/>
              </w:rPr>
              <w:t>各関係機関との連携のもと子どもの健やかな発育や保護者支援について、教職員の資質向上を目指す。</w:t>
            </w:r>
          </w:p>
        </w:tc>
      </w:tr>
    </w:tbl>
    <w:p w:rsidR="00AE6B1F" w:rsidRDefault="000971DD" w:rsidP="000971DD">
      <w:r w:rsidRPr="004852D3">
        <w:t xml:space="preserve"> </w:t>
      </w:r>
    </w:p>
    <w:p w:rsidR="00006FD7" w:rsidRPr="004852D3" w:rsidRDefault="00006FD7" w:rsidP="000971DD"/>
    <w:p w:rsidR="00E2631B" w:rsidRPr="008D0F7F" w:rsidRDefault="00F035E2" w:rsidP="00E2631B">
      <w:pPr>
        <w:wordWrap w:val="0"/>
        <w:jc w:val="both"/>
        <w:rPr>
          <w:rFonts w:hAnsi="Century" w:cs="Times New Roman"/>
        </w:rPr>
      </w:pPr>
      <w:r>
        <w:rPr>
          <w:rFonts w:hAnsi="Century" w:cs="Times New Roman" w:hint="eastAsia"/>
        </w:rPr>
        <w:t>別表第３</w:t>
      </w:r>
      <w:r w:rsidR="00E2631B" w:rsidRPr="008D0F7F">
        <w:rPr>
          <w:rFonts w:hAnsi="Century" w:cs="Times New Roman" w:hint="eastAsia"/>
        </w:rPr>
        <w:t>（第８条関係）</w:t>
      </w:r>
    </w:p>
    <w:p w:rsidR="00E2631B" w:rsidRPr="008D0F7F" w:rsidRDefault="00E2631B" w:rsidP="00E2631B">
      <w:pPr>
        <w:wordWrap w:val="0"/>
        <w:jc w:val="both"/>
        <w:rPr>
          <w:rFonts w:hAnsi="Century" w:cs="Times New Roman"/>
        </w:rPr>
      </w:pPr>
    </w:p>
    <w:p w:rsidR="00E2631B" w:rsidRPr="008D0F7F" w:rsidRDefault="00E2631B" w:rsidP="008D0F7F">
      <w:r w:rsidRPr="008D0F7F">
        <w:rPr>
          <w:rFonts w:hint="eastAsia"/>
        </w:rPr>
        <w:t>運営調整事務局　構成機関一覧</w:t>
      </w:r>
    </w:p>
    <w:tbl>
      <w:tblPr>
        <w:tblW w:w="393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36"/>
      </w:tblGrid>
      <w:tr w:rsidR="00E2631B" w:rsidRPr="008D0F7F" w:rsidTr="00E2631B">
        <w:tc>
          <w:tcPr>
            <w:tcW w:w="3936" w:type="dxa"/>
            <w:vAlign w:val="center"/>
          </w:tcPr>
          <w:p w:rsidR="00E2631B" w:rsidRPr="008D0F7F" w:rsidRDefault="00E2631B" w:rsidP="00E2631B">
            <w:pPr>
              <w:wordWrap w:val="0"/>
              <w:jc w:val="center"/>
              <w:rPr>
                <w:rFonts w:hAnsi="Century" w:cs="Times New Roman"/>
              </w:rPr>
            </w:pPr>
            <w:r w:rsidRPr="008D0F7F">
              <w:rPr>
                <w:rFonts w:hAnsi="Century" w:cs="Times New Roman" w:hint="eastAsia"/>
              </w:rPr>
              <w:t>機関名</w:t>
            </w:r>
          </w:p>
        </w:tc>
      </w:tr>
      <w:tr w:rsidR="00E2631B" w:rsidRPr="00E2631B" w:rsidTr="00E2631B">
        <w:tc>
          <w:tcPr>
            <w:tcW w:w="3936" w:type="dxa"/>
            <w:vAlign w:val="center"/>
          </w:tcPr>
          <w:p w:rsidR="00E2631B" w:rsidRPr="008D0F7F" w:rsidRDefault="007B2C88" w:rsidP="00E2631B">
            <w:pPr>
              <w:wordWrap w:val="0"/>
              <w:jc w:val="both"/>
              <w:rPr>
                <w:rFonts w:hAnsi="Century" w:cs="Times New Roman"/>
              </w:rPr>
            </w:pPr>
            <w:r>
              <w:rPr>
                <w:rFonts w:hAnsi="Century" w:cs="Times New Roman" w:hint="eastAsia"/>
              </w:rPr>
              <w:t>健康子</w:t>
            </w:r>
            <w:r w:rsidR="001E5999" w:rsidRPr="008D0F7F">
              <w:rPr>
                <w:rFonts w:hAnsi="Century" w:cs="Times New Roman" w:hint="eastAsia"/>
              </w:rPr>
              <w:t>ども部　家庭支援課</w:t>
            </w:r>
          </w:p>
        </w:tc>
      </w:tr>
      <w:tr w:rsidR="00E2631B" w:rsidRPr="00E2631B" w:rsidTr="00E2631B">
        <w:tc>
          <w:tcPr>
            <w:tcW w:w="3936" w:type="dxa"/>
            <w:vAlign w:val="center"/>
          </w:tcPr>
          <w:p w:rsidR="00E2631B" w:rsidRPr="008D0F7F" w:rsidRDefault="007B2C88" w:rsidP="00E2631B">
            <w:pPr>
              <w:wordWrap w:val="0"/>
              <w:jc w:val="both"/>
              <w:rPr>
                <w:rFonts w:hAnsi="Century" w:cs="Times New Roman"/>
              </w:rPr>
            </w:pPr>
            <w:r>
              <w:rPr>
                <w:rFonts w:hAnsi="Century" w:cs="Times New Roman" w:hint="eastAsia"/>
              </w:rPr>
              <w:t>健康子</w:t>
            </w:r>
            <w:r w:rsidR="001E5999" w:rsidRPr="008D0F7F">
              <w:rPr>
                <w:rFonts w:hAnsi="Century" w:cs="Times New Roman" w:hint="eastAsia"/>
              </w:rPr>
              <w:t>ども部　保育子ども課</w:t>
            </w:r>
          </w:p>
        </w:tc>
      </w:tr>
      <w:tr w:rsidR="00E2631B" w:rsidRPr="00E2631B" w:rsidTr="00E2631B">
        <w:tc>
          <w:tcPr>
            <w:tcW w:w="3936" w:type="dxa"/>
            <w:vAlign w:val="center"/>
          </w:tcPr>
          <w:p w:rsidR="00E2631B" w:rsidRPr="008D0F7F" w:rsidRDefault="001E5999" w:rsidP="00E2631B">
            <w:pPr>
              <w:wordWrap w:val="0"/>
              <w:jc w:val="both"/>
              <w:rPr>
                <w:rFonts w:hAnsi="Century" w:cs="Times New Roman"/>
              </w:rPr>
            </w:pPr>
            <w:r w:rsidRPr="008D0F7F">
              <w:rPr>
                <w:rFonts w:hAnsi="Century" w:cs="Times New Roman" w:hint="eastAsia"/>
              </w:rPr>
              <w:t>泉南市</w:t>
            </w:r>
            <w:r w:rsidR="00E2631B" w:rsidRPr="008D0F7F">
              <w:rPr>
                <w:rFonts w:hAnsi="Century" w:cs="Times New Roman" w:hint="eastAsia"/>
              </w:rPr>
              <w:t>子ども総合支援センター</w:t>
            </w:r>
          </w:p>
        </w:tc>
      </w:tr>
      <w:tr w:rsidR="00E2631B" w:rsidRPr="00E2631B" w:rsidTr="00CD4FE6">
        <w:trPr>
          <w:trHeight w:val="435"/>
        </w:trPr>
        <w:tc>
          <w:tcPr>
            <w:tcW w:w="3936" w:type="dxa"/>
            <w:vAlign w:val="center"/>
          </w:tcPr>
          <w:p w:rsidR="00CD4FE6" w:rsidRPr="008D0F7F" w:rsidRDefault="007B2C88" w:rsidP="00E2631B">
            <w:pPr>
              <w:wordWrap w:val="0"/>
              <w:jc w:val="both"/>
              <w:rPr>
                <w:rFonts w:hAnsi="Century" w:cs="Times New Roman"/>
              </w:rPr>
            </w:pPr>
            <w:r>
              <w:rPr>
                <w:rFonts w:hint="eastAsia"/>
              </w:rPr>
              <w:t>健康子</w:t>
            </w:r>
            <w:r w:rsidR="001E5999" w:rsidRPr="008D0F7F">
              <w:rPr>
                <w:rFonts w:hint="eastAsia"/>
              </w:rPr>
              <w:t>ども部　保健推進課</w:t>
            </w:r>
          </w:p>
        </w:tc>
      </w:tr>
      <w:tr w:rsidR="00CD4FE6" w:rsidRPr="00E2631B" w:rsidTr="00CD4FE6">
        <w:trPr>
          <w:trHeight w:val="419"/>
        </w:trPr>
        <w:tc>
          <w:tcPr>
            <w:tcW w:w="3936" w:type="dxa"/>
            <w:vAlign w:val="center"/>
          </w:tcPr>
          <w:p w:rsidR="00CD4FE6" w:rsidRPr="008D0F7F" w:rsidRDefault="001E5999" w:rsidP="00E2631B">
            <w:pPr>
              <w:wordWrap w:val="0"/>
              <w:jc w:val="both"/>
              <w:rPr>
                <w:rFonts w:hAnsi="Century" w:cs="Times New Roman"/>
              </w:rPr>
            </w:pPr>
            <w:r w:rsidRPr="008D0F7F">
              <w:rPr>
                <w:rFonts w:hAnsi="Century" w:cs="Times New Roman" w:hint="eastAsia"/>
              </w:rPr>
              <w:t>教育部　指導課</w:t>
            </w:r>
          </w:p>
        </w:tc>
      </w:tr>
    </w:tbl>
    <w:p w:rsidR="00AE6B1F" w:rsidRPr="00E2631B" w:rsidRDefault="00AE6B1F" w:rsidP="00AE6B1F"/>
    <w:p w:rsidR="00E2631B" w:rsidRPr="008D0F7F" w:rsidRDefault="00E2631B" w:rsidP="00E2631B">
      <w:pPr>
        <w:wordWrap w:val="0"/>
        <w:jc w:val="both"/>
        <w:rPr>
          <w:rFonts w:hAnsi="Century" w:cs="Times New Roman"/>
        </w:rPr>
      </w:pPr>
      <w:r w:rsidRPr="008D0F7F">
        <w:rPr>
          <w:rFonts w:hAnsi="Century" w:cs="Times New Roman" w:hint="eastAsia"/>
        </w:rPr>
        <w:t>別表第</w:t>
      </w:r>
      <w:r w:rsidR="00F035E2">
        <w:rPr>
          <w:rFonts w:hAnsi="Century" w:cs="Times New Roman" w:hint="eastAsia"/>
        </w:rPr>
        <w:t>４</w:t>
      </w:r>
      <w:r w:rsidRPr="008D0F7F">
        <w:rPr>
          <w:rFonts w:hAnsi="Century" w:cs="Times New Roman" w:hint="eastAsia"/>
        </w:rPr>
        <w:t>（第１０条関係）</w:t>
      </w:r>
    </w:p>
    <w:p w:rsidR="00E2631B" w:rsidRPr="00E2631B" w:rsidRDefault="00E2631B" w:rsidP="00E2631B">
      <w:pPr>
        <w:wordWrap w:val="0"/>
        <w:jc w:val="both"/>
        <w:rPr>
          <w:rFonts w:hAnsi="Century" w:cs="Times New Roman"/>
          <w:sz w:val="22"/>
          <w:szCs w:val="22"/>
        </w:rPr>
      </w:pPr>
    </w:p>
    <w:p w:rsidR="00E2631B" w:rsidRPr="00E2631B" w:rsidRDefault="00E2631B" w:rsidP="008D0F7F">
      <w:r w:rsidRPr="00E2631B">
        <w:rPr>
          <w:rFonts w:hint="eastAsia"/>
        </w:rPr>
        <w:t>実務者会議　構成機関一覧</w:t>
      </w:r>
    </w:p>
    <w:tbl>
      <w:tblPr>
        <w:tblpPr w:leftFromText="142" w:rightFromText="142" w:vertAnchor="text" w:tblpY="1"/>
        <w:tblOverlap w:val="never"/>
        <w:tblW w:w="3936" w:type="dxa"/>
        <w:tblCellMar>
          <w:left w:w="57" w:type="dxa"/>
          <w:right w:w="57" w:type="dxa"/>
        </w:tblCellMar>
        <w:tblLook w:val="04A0" w:firstRow="1" w:lastRow="0" w:firstColumn="1" w:lastColumn="0" w:noHBand="0" w:noVBand="1"/>
      </w:tblPr>
      <w:tblGrid>
        <w:gridCol w:w="3936"/>
      </w:tblGrid>
      <w:tr w:rsidR="00E2631B" w:rsidRPr="00E2631B" w:rsidTr="003B4421">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31B" w:rsidRPr="008D0F7F" w:rsidRDefault="00E2631B" w:rsidP="003B4421">
            <w:pPr>
              <w:wordWrap w:val="0"/>
              <w:jc w:val="center"/>
              <w:rPr>
                <w:rFonts w:hAnsi="Century" w:cs="Times New Roman"/>
              </w:rPr>
            </w:pPr>
            <w:r w:rsidRPr="008D0F7F">
              <w:rPr>
                <w:rFonts w:hAnsi="Century" w:cs="Times New Roman" w:hint="eastAsia"/>
              </w:rPr>
              <w:t>機関名</w:t>
            </w:r>
          </w:p>
        </w:tc>
      </w:tr>
      <w:tr w:rsidR="00E2631B" w:rsidRPr="00E2631B" w:rsidTr="003B4421">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E2631B" w:rsidRPr="008D0F7F" w:rsidRDefault="007B2C88" w:rsidP="008D0F7F">
            <w:r>
              <w:rPr>
                <w:rFonts w:hint="eastAsia"/>
              </w:rPr>
              <w:t>健康子</w:t>
            </w:r>
            <w:r w:rsidR="001E5999" w:rsidRPr="008D0F7F">
              <w:rPr>
                <w:rFonts w:hint="eastAsia"/>
              </w:rPr>
              <w:t>ども部　家庭支援課</w:t>
            </w:r>
          </w:p>
        </w:tc>
      </w:tr>
      <w:tr w:rsidR="00E2631B" w:rsidRPr="00E2631B" w:rsidTr="003B4421">
        <w:trPr>
          <w:trHeight w:val="345"/>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E2631B" w:rsidRPr="008D0F7F" w:rsidRDefault="007B2C88" w:rsidP="008D0F7F">
            <w:r>
              <w:rPr>
                <w:rFonts w:hint="eastAsia"/>
              </w:rPr>
              <w:t>健康子</w:t>
            </w:r>
            <w:r w:rsidR="001E5999" w:rsidRPr="008D0F7F">
              <w:rPr>
                <w:rFonts w:hint="eastAsia"/>
              </w:rPr>
              <w:t>ども部　保育子ども課</w:t>
            </w:r>
          </w:p>
        </w:tc>
      </w:tr>
      <w:tr w:rsidR="001E5999" w:rsidRPr="00E2631B" w:rsidTr="003B4421">
        <w:trPr>
          <w:trHeight w:val="375"/>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999" w:rsidRPr="008D0F7F" w:rsidRDefault="001E5999" w:rsidP="008D0F7F">
            <w:r w:rsidRPr="008D0F7F">
              <w:rPr>
                <w:rFonts w:hint="eastAsia"/>
              </w:rPr>
              <w:t>泉南市子ども総合支援センター</w:t>
            </w:r>
          </w:p>
        </w:tc>
      </w:tr>
      <w:tr w:rsidR="001E5999" w:rsidRPr="00E2631B" w:rsidTr="003B4421">
        <w:trPr>
          <w:trHeight w:val="339"/>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421" w:rsidRPr="008D0F7F" w:rsidRDefault="001E5999" w:rsidP="008D0F7F">
            <w:r w:rsidRPr="008D0F7F">
              <w:rPr>
                <w:rFonts w:hint="eastAsia"/>
              </w:rPr>
              <w:t>福祉保険部　生活福祉課</w:t>
            </w:r>
          </w:p>
        </w:tc>
      </w:tr>
      <w:tr w:rsidR="003B4421" w:rsidRPr="00E2631B" w:rsidTr="003B4421">
        <w:trPr>
          <w:trHeight w:val="367"/>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421" w:rsidRPr="008D0F7F" w:rsidRDefault="003B4421" w:rsidP="008D0F7F">
            <w:r w:rsidRPr="008D0F7F">
              <w:rPr>
                <w:rFonts w:hint="eastAsia"/>
              </w:rPr>
              <w:t>福祉保険部　障害福祉課</w:t>
            </w:r>
          </w:p>
        </w:tc>
      </w:tr>
      <w:tr w:rsidR="001E5999" w:rsidRPr="00E2631B" w:rsidTr="003B4421">
        <w:trPr>
          <w:trHeight w:val="315"/>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999" w:rsidRPr="008D0F7F" w:rsidRDefault="003B325C" w:rsidP="008D0F7F">
            <w:r>
              <w:rPr>
                <w:rFonts w:hint="eastAsia"/>
              </w:rPr>
              <w:t>大阪府</w:t>
            </w:r>
            <w:r w:rsidRPr="00AC11C9">
              <w:rPr>
                <w:rFonts w:hint="eastAsia"/>
              </w:rPr>
              <w:t>貝塚</w:t>
            </w:r>
            <w:r w:rsidR="001E5999" w:rsidRPr="008D0F7F">
              <w:rPr>
                <w:rFonts w:hint="eastAsia"/>
              </w:rPr>
              <w:t>子ども家庭センター</w:t>
            </w:r>
          </w:p>
        </w:tc>
      </w:tr>
      <w:tr w:rsidR="00E2631B" w:rsidRPr="00E2631B" w:rsidTr="003B4421">
        <w:trPr>
          <w:trHeight w:val="36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E2631B" w:rsidRPr="008D0F7F" w:rsidRDefault="007B2C88" w:rsidP="008D0F7F">
            <w:r>
              <w:rPr>
                <w:rFonts w:hint="eastAsia"/>
              </w:rPr>
              <w:t>健康子</w:t>
            </w:r>
            <w:r w:rsidR="001E5999" w:rsidRPr="008D0F7F">
              <w:rPr>
                <w:rFonts w:hint="eastAsia"/>
              </w:rPr>
              <w:t>ども部　保健推進課</w:t>
            </w:r>
          </w:p>
        </w:tc>
      </w:tr>
      <w:tr w:rsidR="00F226B5" w:rsidRPr="00E2631B" w:rsidTr="003B4421">
        <w:tc>
          <w:tcPr>
            <w:tcW w:w="3936" w:type="dxa"/>
            <w:tcBorders>
              <w:top w:val="nil"/>
              <w:left w:val="single" w:sz="4" w:space="0" w:color="auto"/>
              <w:bottom w:val="single" w:sz="4" w:space="0" w:color="auto"/>
              <w:right w:val="single" w:sz="4" w:space="0" w:color="auto"/>
            </w:tcBorders>
            <w:shd w:val="clear" w:color="auto" w:fill="auto"/>
            <w:noWrap/>
            <w:vAlign w:val="center"/>
          </w:tcPr>
          <w:p w:rsidR="00F226B5" w:rsidRPr="008D0F7F" w:rsidRDefault="001E5999" w:rsidP="008D0F7F">
            <w:r w:rsidRPr="008D0F7F">
              <w:rPr>
                <w:rFonts w:hint="eastAsia"/>
              </w:rPr>
              <w:t>大阪府泉佐野保健所</w:t>
            </w:r>
          </w:p>
        </w:tc>
      </w:tr>
      <w:tr w:rsidR="00E2631B" w:rsidRPr="00E2631B" w:rsidTr="003B4421">
        <w:trPr>
          <w:trHeight w:val="36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E2631B" w:rsidRPr="008D0F7F" w:rsidRDefault="001E5999" w:rsidP="008D0F7F">
            <w:r w:rsidRPr="008D0F7F">
              <w:rPr>
                <w:rFonts w:hint="eastAsia"/>
              </w:rPr>
              <w:t>教育部　指導課</w:t>
            </w:r>
          </w:p>
        </w:tc>
      </w:tr>
      <w:tr w:rsidR="00E2631B" w:rsidRPr="00E2631B" w:rsidTr="003B4421">
        <w:trPr>
          <w:trHeight w:val="36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1E5999" w:rsidRPr="008D0F7F" w:rsidRDefault="001E5999" w:rsidP="008D0F7F">
            <w:r w:rsidRPr="008D0F7F">
              <w:rPr>
                <w:rFonts w:hint="eastAsia"/>
              </w:rPr>
              <w:t>泉南警察署</w:t>
            </w:r>
          </w:p>
        </w:tc>
      </w:tr>
    </w:tbl>
    <w:p w:rsidR="00AE6B1F" w:rsidRPr="00E2631B" w:rsidRDefault="001E5999" w:rsidP="00AE6B1F">
      <w:r>
        <w:br w:type="textWrapping" w:clear="all"/>
      </w:r>
    </w:p>
    <w:p w:rsidR="001F2500" w:rsidRPr="00AE6B1F" w:rsidRDefault="001F2500" w:rsidP="00AE6B1F"/>
    <w:sectPr w:rsidR="001F2500" w:rsidRPr="00AE6B1F" w:rsidSect="00723824">
      <w:headerReference w:type="default" r:id="rId8"/>
      <w:headerReference w:type="first" r:id="rId9"/>
      <w:pgSz w:w="11906" w:h="16838" w:code="9"/>
      <w:pgMar w:top="851" w:right="851" w:bottom="851" w:left="1134" w:header="397" w:footer="397" w:gutter="0"/>
      <w:cols w:space="425"/>
      <w:docGrid w:type="linesAndChars" w:linePitch="360"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5C" w:rsidRDefault="003B325C" w:rsidP="00C00F37">
      <w:r>
        <w:separator/>
      </w:r>
    </w:p>
  </w:endnote>
  <w:endnote w:type="continuationSeparator" w:id="0">
    <w:p w:rsidR="003B325C" w:rsidRDefault="003B325C" w:rsidP="00C0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5C" w:rsidRDefault="003B325C" w:rsidP="00C00F37">
      <w:r>
        <w:separator/>
      </w:r>
    </w:p>
  </w:footnote>
  <w:footnote w:type="continuationSeparator" w:id="0">
    <w:p w:rsidR="003B325C" w:rsidRDefault="003B325C" w:rsidP="00C0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8B" w:rsidRDefault="0065368B" w:rsidP="0065368B">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25C" w:rsidRDefault="003B325C">
    <w:pPr>
      <w:pStyle w:val="a3"/>
      <w:rPr>
        <w:b/>
        <w:sz w:val="28"/>
      </w:rPr>
    </w:pPr>
    <w:r>
      <w:rPr>
        <w:rFonts w:hint="eastAsia"/>
        <w:b/>
        <w:sz w:val="28"/>
      </w:rPr>
      <w:t>資料４</w:t>
    </w:r>
  </w:p>
  <w:p w:rsidR="003B325C" w:rsidRPr="00AD08CA" w:rsidRDefault="003B325C" w:rsidP="00AD08CA">
    <w:pPr>
      <w:pStyle w:val="a3"/>
      <w:jc w:val="right"/>
    </w:pPr>
    <w:r w:rsidRPr="00AD08CA">
      <w:rPr>
        <w:rFonts w:hint="eastAsia"/>
      </w:rPr>
      <w:t>平成30年</w:t>
    </w:r>
    <w:r>
      <w:rPr>
        <w:rFonts w:hint="eastAsia"/>
      </w:rPr>
      <w:t>５</w:t>
    </w:r>
    <w:r w:rsidRPr="00AD08CA">
      <w:rPr>
        <w:rFonts w:hint="eastAsia"/>
      </w:rPr>
      <w:t>月</w:t>
    </w:r>
    <w:r>
      <w:rPr>
        <w:rFonts w:hint="eastAsia"/>
      </w:rPr>
      <w:t>２４</w:t>
    </w:r>
    <w:r w:rsidRPr="00AD08CA">
      <w:rPr>
        <w:rFonts w:hint="eastAsia"/>
      </w:rPr>
      <w:t>日</w:t>
    </w:r>
  </w:p>
  <w:p w:rsidR="003B325C" w:rsidRPr="00AD08CA" w:rsidRDefault="003B325C" w:rsidP="00AD08CA">
    <w:pPr>
      <w:pStyle w:val="a3"/>
      <w:jc w:val="right"/>
    </w:pPr>
    <w:r>
      <w:rPr>
        <w:rFonts w:hint="eastAsia"/>
      </w:rPr>
      <w:t>第１</w:t>
    </w:r>
    <w:r w:rsidRPr="00AD08CA">
      <w:rPr>
        <w:rFonts w:hint="eastAsia"/>
      </w:rPr>
      <w:t>回　代表者会議資料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6D02"/>
    <w:multiLevelType w:val="hybridMultilevel"/>
    <w:tmpl w:val="451CA3CC"/>
    <w:lvl w:ilvl="0" w:tplc="98BA7B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A35A64"/>
    <w:multiLevelType w:val="hybridMultilevel"/>
    <w:tmpl w:val="6F50D2EA"/>
    <w:lvl w:ilvl="0" w:tplc="E946BB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D5C28"/>
    <w:multiLevelType w:val="hybridMultilevel"/>
    <w:tmpl w:val="F05C9024"/>
    <w:lvl w:ilvl="0" w:tplc="AAD651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2F0052"/>
    <w:multiLevelType w:val="hybridMultilevel"/>
    <w:tmpl w:val="42123748"/>
    <w:lvl w:ilvl="0" w:tplc="5016B07E">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bordersDoNotSurroundHeader/>
  <w:bordersDoNotSurroundFooter/>
  <w:proofState w:spelling="clean" w:grammar="dirty"/>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108"/>
  <w:displayHorizontalDrawingGridEvery w:val="4"/>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85"/>
    <w:rsid w:val="00006FD7"/>
    <w:rsid w:val="00013AF8"/>
    <w:rsid w:val="00073688"/>
    <w:rsid w:val="00083F78"/>
    <w:rsid w:val="000971DD"/>
    <w:rsid w:val="000C79FF"/>
    <w:rsid w:val="000E4475"/>
    <w:rsid w:val="000F0D1A"/>
    <w:rsid w:val="00111746"/>
    <w:rsid w:val="00120193"/>
    <w:rsid w:val="001E5999"/>
    <w:rsid w:val="001E6D05"/>
    <w:rsid w:val="001F2500"/>
    <w:rsid w:val="001F2A26"/>
    <w:rsid w:val="002126FB"/>
    <w:rsid w:val="00233C62"/>
    <w:rsid w:val="0029185A"/>
    <w:rsid w:val="002959C7"/>
    <w:rsid w:val="002B7ECC"/>
    <w:rsid w:val="002B7F65"/>
    <w:rsid w:val="003201CA"/>
    <w:rsid w:val="003248C0"/>
    <w:rsid w:val="00337619"/>
    <w:rsid w:val="003554B9"/>
    <w:rsid w:val="00381427"/>
    <w:rsid w:val="003B325C"/>
    <w:rsid w:val="003B3B68"/>
    <w:rsid w:val="003B4421"/>
    <w:rsid w:val="003E3185"/>
    <w:rsid w:val="004015D6"/>
    <w:rsid w:val="004040F8"/>
    <w:rsid w:val="00417FA5"/>
    <w:rsid w:val="00434E3C"/>
    <w:rsid w:val="004359AD"/>
    <w:rsid w:val="004852D3"/>
    <w:rsid w:val="004A09EC"/>
    <w:rsid w:val="0050687C"/>
    <w:rsid w:val="00534776"/>
    <w:rsid w:val="00542C66"/>
    <w:rsid w:val="005634E3"/>
    <w:rsid w:val="00581433"/>
    <w:rsid w:val="005834D2"/>
    <w:rsid w:val="005914CA"/>
    <w:rsid w:val="005E16CC"/>
    <w:rsid w:val="005F6A59"/>
    <w:rsid w:val="00632A11"/>
    <w:rsid w:val="00635490"/>
    <w:rsid w:val="00643413"/>
    <w:rsid w:val="00645C62"/>
    <w:rsid w:val="0065368B"/>
    <w:rsid w:val="0068763A"/>
    <w:rsid w:val="006A217D"/>
    <w:rsid w:val="006B0C09"/>
    <w:rsid w:val="00707A8C"/>
    <w:rsid w:val="007122F0"/>
    <w:rsid w:val="00712CDE"/>
    <w:rsid w:val="007168F0"/>
    <w:rsid w:val="00723824"/>
    <w:rsid w:val="00734684"/>
    <w:rsid w:val="00753D86"/>
    <w:rsid w:val="00761912"/>
    <w:rsid w:val="007B2C88"/>
    <w:rsid w:val="007C73C8"/>
    <w:rsid w:val="007F2A96"/>
    <w:rsid w:val="00825CE4"/>
    <w:rsid w:val="00875B1D"/>
    <w:rsid w:val="00892015"/>
    <w:rsid w:val="008C0D24"/>
    <w:rsid w:val="008D0F7F"/>
    <w:rsid w:val="009B49AE"/>
    <w:rsid w:val="009C0730"/>
    <w:rsid w:val="009D0F67"/>
    <w:rsid w:val="00A02E67"/>
    <w:rsid w:val="00A2640D"/>
    <w:rsid w:val="00A31727"/>
    <w:rsid w:val="00A63927"/>
    <w:rsid w:val="00AC11C9"/>
    <w:rsid w:val="00AD08CA"/>
    <w:rsid w:val="00AE5FA0"/>
    <w:rsid w:val="00AE6B1F"/>
    <w:rsid w:val="00B03CEE"/>
    <w:rsid w:val="00B1546A"/>
    <w:rsid w:val="00B3553D"/>
    <w:rsid w:val="00B63658"/>
    <w:rsid w:val="00B83BD4"/>
    <w:rsid w:val="00B87970"/>
    <w:rsid w:val="00BF30D6"/>
    <w:rsid w:val="00C00F37"/>
    <w:rsid w:val="00C37BAC"/>
    <w:rsid w:val="00CC3D05"/>
    <w:rsid w:val="00CD4FE6"/>
    <w:rsid w:val="00D01224"/>
    <w:rsid w:val="00D1131D"/>
    <w:rsid w:val="00D323DC"/>
    <w:rsid w:val="00D47540"/>
    <w:rsid w:val="00D6614C"/>
    <w:rsid w:val="00D70722"/>
    <w:rsid w:val="00D95260"/>
    <w:rsid w:val="00DA37B7"/>
    <w:rsid w:val="00DE56BF"/>
    <w:rsid w:val="00E00B67"/>
    <w:rsid w:val="00E06019"/>
    <w:rsid w:val="00E133C0"/>
    <w:rsid w:val="00E2631B"/>
    <w:rsid w:val="00E45F4F"/>
    <w:rsid w:val="00EA1ED1"/>
    <w:rsid w:val="00EA2413"/>
    <w:rsid w:val="00ED6308"/>
    <w:rsid w:val="00F035E2"/>
    <w:rsid w:val="00F15CAC"/>
    <w:rsid w:val="00F21D80"/>
    <w:rsid w:val="00F226B5"/>
    <w:rsid w:val="00F332C1"/>
    <w:rsid w:val="00F36F66"/>
    <w:rsid w:val="00F55279"/>
    <w:rsid w:val="00F74671"/>
    <w:rsid w:val="00FA0909"/>
    <w:rsid w:val="00FA63F8"/>
    <w:rsid w:val="00FB235E"/>
    <w:rsid w:val="00FC714D"/>
    <w:rsid w:val="00FC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docId w15:val="{02BADC07-710F-469E-B3AD-49EC4A8C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13"/>
    <w:pPr>
      <w:widowControl w:val="0"/>
      <w:autoSpaceDE w:val="0"/>
      <w:autoSpaceDN w:val="0"/>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F37"/>
    <w:pPr>
      <w:tabs>
        <w:tab w:val="center" w:pos="4252"/>
        <w:tab w:val="right" w:pos="8504"/>
      </w:tabs>
      <w:snapToGrid w:val="0"/>
    </w:pPr>
  </w:style>
  <w:style w:type="character" w:customStyle="1" w:styleId="a4">
    <w:name w:val="ヘッダー (文字)"/>
    <w:basedOn w:val="a0"/>
    <w:link w:val="a3"/>
    <w:uiPriority w:val="99"/>
    <w:rsid w:val="00C00F37"/>
  </w:style>
  <w:style w:type="paragraph" w:styleId="a5">
    <w:name w:val="footer"/>
    <w:basedOn w:val="a"/>
    <w:link w:val="a6"/>
    <w:uiPriority w:val="99"/>
    <w:unhideWhenUsed/>
    <w:rsid w:val="00C00F37"/>
    <w:pPr>
      <w:tabs>
        <w:tab w:val="center" w:pos="4252"/>
        <w:tab w:val="right" w:pos="8504"/>
      </w:tabs>
      <w:snapToGrid w:val="0"/>
    </w:pPr>
  </w:style>
  <w:style w:type="character" w:customStyle="1" w:styleId="a6">
    <w:name w:val="フッター (文字)"/>
    <w:basedOn w:val="a0"/>
    <w:link w:val="a5"/>
    <w:uiPriority w:val="99"/>
    <w:rsid w:val="00C00F37"/>
  </w:style>
  <w:style w:type="paragraph" w:styleId="a7">
    <w:name w:val="Balloon Text"/>
    <w:basedOn w:val="a"/>
    <w:link w:val="a8"/>
    <w:uiPriority w:val="99"/>
    <w:semiHidden/>
    <w:unhideWhenUsed/>
    <w:rsid w:val="00F746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4671"/>
    <w:rPr>
      <w:rFonts w:asciiTheme="majorHAnsi" w:eastAsiaTheme="majorEastAsia" w:hAnsiTheme="majorHAnsi" w:cstheme="majorBidi"/>
      <w:sz w:val="18"/>
      <w:szCs w:val="18"/>
    </w:rPr>
  </w:style>
  <w:style w:type="table" w:styleId="a9">
    <w:name w:val="Table Grid"/>
    <w:basedOn w:val="a1"/>
    <w:uiPriority w:val="39"/>
    <w:rsid w:val="00FC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82294">
      <w:bodyDiv w:val="1"/>
      <w:marLeft w:val="0"/>
      <w:marRight w:val="0"/>
      <w:marTop w:val="0"/>
      <w:marBottom w:val="0"/>
      <w:divBdr>
        <w:top w:val="none" w:sz="0" w:space="0" w:color="auto"/>
        <w:left w:val="none" w:sz="0" w:space="0" w:color="auto"/>
        <w:bottom w:val="none" w:sz="0" w:space="0" w:color="auto"/>
        <w:right w:val="none" w:sz="0" w:space="0" w:color="auto"/>
      </w:divBdr>
    </w:div>
    <w:div w:id="773137295">
      <w:bodyDiv w:val="1"/>
      <w:marLeft w:val="0"/>
      <w:marRight w:val="0"/>
      <w:marTop w:val="0"/>
      <w:marBottom w:val="0"/>
      <w:divBdr>
        <w:top w:val="none" w:sz="0" w:space="0" w:color="auto"/>
        <w:left w:val="none" w:sz="0" w:space="0" w:color="auto"/>
        <w:bottom w:val="none" w:sz="0" w:space="0" w:color="auto"/>
        <w:right w:val="none" w:sz="0" w:space="0" w:color="auto"/>
      </w:divBdr>
    </w:div>
    <w:div w:id="1420369977">
      <w:bodyDiv w:val="1"/>
      <w:marLeft w:val="0"/>
      <w:marRight w:val="0"/>
      <w:marTop w:val="0"/>
      <w:marBottom w:val="0"/>
      <w:divBdr>
        <w:top w:val="none" w:sz="0" w:space="0" w:color="auto"/>
        <w:left w:val="none" w:sz="0" w:space="0" w:color="auto"/>
        <w:bottom w:val="none" w:sz="0" w:space="0" w:color="auto"/>
        <w:right w:val="none" w:sz="0" w:space="0" w:color="auto"/>
      </w:divBdr>
    </w:div>
    <w:div w:id="14358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8728-07B4-4155-8D7D-BEDCE5B2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783</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光代</dc:creator>
  <cp:keywords/>
  <dc:description/>
  <cp:lastModifiedBy>水脇　睦美</cp:lastModifiedBy>
  <cp:revision>10</cp:revision>
  <cp:lastPrinted>2025-06-27T06:04:00Z</cp:lastPrinted>
  <dcterms:created xsi:type="dcterms:W3CDTF">2025-06-27T07:14:00Z</dcterms:created>
  <dcterms:modified xsi:type="dcterms:W3CDTF">2026-04-13T01:18:00Z</dcterms:modified>
</cp:coreProperties>
</file>